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3458"/>
        <w:gridCol w:w="6431"/>
      </w:tblGrid>
      <w:tr w:rsidR="00235D9E" w:rsidTr="00707985">
        <w:tc>
          <w:tcPr>
            <w:tcW w:w="3458" w:type="dxa"/>
          </w:tcPr>
          <w:p w:rsidR="00235D9E" w:rsidRPr="00AE0438" w:rsidRDefault="00235D9E" w:rsidP="00707985">
            <w:pPr>
              <w:jc w:val="center"/>
              <w:rPr>
                <w:b/>
                <w:sz w:val="26"/>
              </w:rPr>
            </w:pPr>
            <w:r w:rsidRPr="00AE0438">
              <w:rPr>
                <w:b/>
                <w:sz w:val="26"/>
              </w:rPr>
              <w:t>UỶ BAN NHÂN DÂN</w:t>
            </w:r>
          </w:p>
          <w:p w:rsidR="00235D9E" w:rsidRPr="00C0326B" w:rsidRDefault="00235D9E" w:rsidP="00707985">
            <w:pPr>
              <w:jc w:val="center"/>
              <w:rPr>
                <w:b/>
                <w:sz w:val="26"/>
              </w:rPr>
            </w:pPr>
            <w:r w:rsidRPr="00C0326B">
              <w:rPr>
                <w:b/>
                <w:sz w:val="26"/>
              </w:rPr>
              <w:t xml:space="preserve">PHƯỜNG </w:t>
            </w:r>
            <w:r>
              <w:rPr>
                <w:b/>
                <w:sz w:val="26"/>
              </w:rPr>
              <w:t>VĂN YÊN</w:t>
            </w:r>
          </w:p>
          <w:p w:rsidR="00235D9E" w:rsidRDefault="00235D9E" w:rsidP="00707985">
            <w:pPr>
              <w:jc w:val="center"/>
            </w:pPr>
            <w:r>
              <w:rPr>
                <w:b/>
                <w:noProof/>
                <w:sz w:val="26"/>
              </w:rPr>
              <mc:AlternateContent>
                <mc:Choice Requires="wps">
                  <w:drawing>
                    <wp:anchor distT="0" distB="0" distL="114300" distR="114300" simplePos="0" relativeHeight="251659264" behindDoc="0" locked="0" layoutInCell="1" allowOverlap="1">
                      <wp:simplePos x="0" y="0"/>
                      <wp:positionH relativeFrom="column">
                        <wp:posOffset>439420</wp:posOffset>
                      </wp:positionH>
                      <wp:positionV relativeFrom="paragraph">
                        <wp:posOffset>15875</wp:posOffset>
                      </wp:positionV>
                      <wp:extent cx="1073150" cy="0"/>
                      <wp:effectExtent l="5080" t="12065" r="762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1.25pt" to="119.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B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0aZxN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"/>
                  </w:pict>
                </mc:Fallback>
              </mc:AlternateContent>
            </w:r>
          </w:p>
          <w:p w:rsidR="00235D9E" w:rsidRPr="00E639BF" w:rsidRDefault="00235D9E" w:rsidP="00707985">
            <w:pPr>
              <w:jc w:val="center"/>
            </w:pPr>
            <w:r w:rsidRPr="004C0F6B">
              <w:rPr>
                <w:sz w:val="26"/>
              </w:rPr>
              <w:t xml:space="preserve">Số: </w:t>
            </w:r>
            <w:r>
              <w:rPr>
                <w:sz w:val="26"/>
              </w:rPr>
              <w:t>54/</w:t>
            </w:r>
            <w:r w:rsidRPr="004C0F6B">
              <w:rPr>
                <w:sz w:val="26"/>
              </w:rPr>
              <w:t>TB-UBND</w:t>
            </w:r>
          </w:p>
        </w:tc>
        <w:tc>
          <w:tcPr>
            <w:tcW w:w="6431" w:type="dxa"/>
          </w:tcPr>
          <w:p w:rsidR="00235D9E" w:rsidRPr="00AE0438" w:rsidRDefault="00235D9E" w:rsidP="00707985">
            <w:pPr>
              <w:rPr>
                <w:b/>
                <w:sz w:val="26"/>
              </w:rPr>
            </w:pPr>
            <w:r w:rsidRPr="00AE0438">
              <w:rPr>
                <w:b/>
                <w:sz w:val="26"/>
              </w:rPr>
              <w:t xml:space="preserve">          CỘNG HOÀ XÃ HỘI CHỦ NGHĨA VIỆT </w:t>
            </w:r>
            <w:smartTag w:uri="urn:schemas-microsoft-com:office:smarttags" w:element="place">
              <w:smartTag w:uri="urn:schemas-microsoft-com:office:smarttags" w:element="country-region">
                <w:r w:rsidRPr="00AE0438">
                  <w:rPr>
                    <w:b/>
                    <w:sz w:val="26"/>
                  </w:rPr>
                  <w:t>NAM</w:t>
                </w:r>
              </w:smartTag>
            </w:smartTag>
          </w:p>
          <w:p w:rsidR="00235D9E" w:rsidRPr="00660D51" w:rsidRDefault="00235D9E" w:rsidP="00707985">
            <w:pPr>
              <w:jc w:val="center"/>
              <w:rPr>
                <w:b/>
              </w:rPr>
            </w:pPr>
            <w:r w:rsidRPr="00660D51">
              <w:rPr>
                <w:b/>
              </w:rPr>
              <w:t>Độc lập - Tự do - Hạnh phúc</w:t>
            </w:r>
          </w:p>
          <w:p w:rsidR="00235D9E" w:rsidRPr="00AE0438" w:rsidRDefault="00235D9E" w:rsidP="00707985">
            <w:pPr>
              <w:rPr>
                <w:i/>
                <w:sz w:val="26"/>
              </w:rPr>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1210945</wp:posOffset>
                      </wp:positionH>
                      <wp:positionV relativeFrom="paragraph">
                        <wp:posOffset>25400</wp:posOffset>
                      </wp:positionV>
                      <wp:extent cx="1659255" cy="0"/>
                      <wp:effectExtent l="10160" t="7620" r="698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pt" to="2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"/>
                  </w:pict>
                </mc:Fallback>
              </mc:AlternateContent>
            </w:r>
          </w:p>
          <w:p w:rsidR="00235D9E" w:rsidRPr="002424E1" w:rsidRDefault="00235D9E" w:rsidP="00707985">
            <w:pPr>
              <w:rPr>
                <w:i/>
              </w:rPr>
            </w:pPr>
            <w:r>
              <w:rPr>
                <w:i/>
                <w:sz w:val="26"/>
              </w:rPr>
              <w:t xml:space="preserve">                     </w:t>
            </w:r>
            <w:r w:rsidRPr="00AE0438">
              <w:rPr>
                <w:i/>
                <w:sz w:val="26"/>
              </w:rPr>
              <w:t xml:space="preserve"> </w:t>
            </w:r>
            <w:r>
              <w:rPr>
                <w:i/>
              </w:rPr>
              <w:t xml:space="preserve">Văn Yên, ngày 7 </w:t>
            </w:r>
            <w:r w:rsidRPr="002424E1">
              <w:rPr>
                <w:i/>
              </w:rPr>
              <w:t xml:space="preserve">tháng </w:t>
            </w:r>
            <w:r>
              <w:rPr>
                <w:i/>
              </w:rPr>
              <w:t>6</w:t>
            </w:r>
            <w:r w:rsidRPr="002424E1">
              <w:rPr>
                <w:i/>
              </w:rPr>
              <w:t xml:space="preserve"> năm 20</w:t>
            </w:r>
            <w:r>
              <w:rPr>
                <w:i/>
              </w:rPr>
              <w:t>23</w:t>
            </w:r>
          </w:p>
        </w:tc>
      </w:tr>
    </w:tbl>
    <w:p w:rsidR="00235D9E" w:rsidRDefault="00235D9E" w:rsidP="00235D9E">
      <w:pPr>
        <w:rPr>
          <w:b/>
        </w:rPr>
      </w:pPr>
    </w:p>
    <w:p w:rsidR="00235D9E" w:rsidRPr="00536018" w:rsidRDefault="00235D9E" w:rsidP="00235D9E">
      <w:pPr>
        <w:jc w:val="center"/>
        <w:rPr>
          <w:b/>
        </w:rPr>
      </w:pPr>
      <w:r>
        <w:rPr>
          <w:b/>
        </w:rPr>
        <w:t>THÔNG BÁO</w:t>
      </w:r>
    </w:p>
    <w:p w:rsidR="00235D9E" w:rsidRDefault="00235D9E" w:rsidP="00235D9E">
      <w:pPr>
        <w:jc w:val="center"/>
        <w:rPr>
          <w:b/>
        </w:rPr>
      </w:pPr>
      <w:r>
        <w:rPr>
          <w:b/>
        </w:rPr>
        <w:t xml:space="preserve">Về việc niêm yết công khai kết quả xét duyệt hồ sơ trợ giúp xã hội </w:t>
      </w:r>
    </w:p>
    <w:p w:rsidR="00235D9E" w:rsidRPr="00D11F38" w:rsidRDefault="00235D9E" w:rsidP="00235D9E">
      <w:pPr>
        <w:jc w:val="both"/>
        <w:rPr>
          <w:b/>
          <w:sz w:val="26"/>
          <w:szCs w:val="26"/>
        </w:rPr>
      </w:pPr>
      <w:r>
        <w:rPr>
          <w:b/>
          <w:noProof/>
        </w:rPr>
        <mc:AlternateContent>
          <mc:Choice Requires="wps">
            <w:drawing>
              <wp:anchor distT="0" distB="0" distL="114300" distR="114300" simplePos="0" relativeHeight="251661312" behindDoc="0" locked="0" layoutInCell="1" allowOverlap="1">
                <wp:simplePos x="0" y="0"/>
                <wp:positionH relativeFrom="column">
                  <wp:posOffset>2094230</wp:posOffset>
                </wp:positionH>
                <wp:positionV relativeFrom="paragraph">
                  <wp:posOffset>39370</wp:posOffset>
                </wp:positionV>
                <wp:extent cx="1508760" cy="0"/>
                <wp:effectExtent l="12065" t="10160" r="1270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pt,3.1pt" to="283.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Juj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bzpx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"/>
            </w:pict>
          </mc:Fallback>
        </mc:AlternateContent>
      </w:r>
    </w:p>
    <w:p w:rsidR="00235D9E" w:rsidRPr="0005750F" w:rsidRDefault="00235D9E" w:rsidP="00235D9E">
      <w:pPr>
        <w:pStyle w:val="NormalWeb"/>
        <w:shd w:val="clear" w:color="auto" w:fill="FFFFFF"/>
        <w:spacing w:before="0" w:beforeAutospacing="0" w:after="0" w:afterAutospacing="0"/>
        <w:ind w:firstLine="720"/>
        <w:jc w:val="both"/>
        <w:rPr>
          <w:sz w:val="18"/>
        </w:rPr>
      </w:pPr>
    </w:p>
    <w:p w:rsidR="00235D9E" w:rsidRPr="00D7143C" w:rsidRDefault="00235D9E" w:rsidP="00235D9E">
      <w:pPr>
        <w:pStyle w:val="NormalWeb"/>
        <w:shd w:val="clear" w:color="auto" w:fill="FFFFFF"/>
        <w:spacing w:before="0" w:beforeAutospacing="0" w:after="0" w:afterAutospacing="0"/>
        <w:ind w:firstLine="720"/>
        <w:jc w:val="both"/>
        <w:rPr>
          <w:sz w:val="28"/>
        </w:rPr>
      </w:pPr>
      <w:r>
        <w:rPr>
          <w:sz w:val="28"/>
        </w:rPr>
        <w:t>Thực hiện</w:t>
      </w:r>
      <w:r w:rsidRPr="00387179">
        <w:rPr>
          <w:sz w:val="28"/>
        </w:rPr>
        <w:t xml:space="preserve"> Nghị định </w:t>
      </w:r>
      <w:r>
        <w:rPr>
          <w:sz w:val="28"/>
        </w:rPr>
        <w:t>20/2021</w:t>
      </w:r>
      <w:r w:rsidRPr="00387179">
        <w:rPr>
          <w:sz w:val="28"/>
        </w:rPr>
        <w:t xml:space="preserve">/NĐ-CP ngày </w:t>
      </w:r>
      <w:r>
        <w:rPr>
          <w:sz w:val="28"/>
        </w:rPr>
        <w:t>15/3/2021</w:t>
      </w:r>
      <w:r w:rsidRPr="00387179">
        <w:rPr>
          <w:sz w:val="28"/>
        </w:rPr>
        <w:t xml:space="preserve"> quy định chính sách trợ giúp xã hội đố</w:t>
      </w:r>
      <w:r>
        <w:rPr>
          <w:sz w:val="28"/>
        </w:rPr>
        <w:t>i với đối tượng bảo trợ xã hội;</w:t>
      </w:r>
      <w:r>
        <w:rPr>
          <w:sz w:val="28"/>
          <w:szCs w:val="28"/>
        </w:rPr>
        <w:t xml:space="preserve"> UBND phường Văn Yên đã tiếp nhận hồ sơ đề nghị giải quyết chế độ trợ cấp xã hội đối với người đón thân nuôi con nhỏ thuộc hộ cận nghèo của bà Trần Thị Xuân (TDP Hòa Bình), Lê Thị Loan (TDP Văn Phúc). Để thực hiện quy trình theo quy định, UBND phường thông báo một số nội dung như sau:</w:t>
      </w:r>
    </w:p>
    <w:p w:rsidR="00235D9E" w:rsidRDefault="00235D9E" w:rsidP="00235D9E">
      <w:pPr>
        <w:widowControl w:val="0"/>
        <w:autoSpaceDE w:val="0"/>
        <w:autoSpaceDN w:val="0"/>
        <w:adjustRightInd w:val="0"/>
        <w:spacing w:before="120" w:after="120"/>
        <w:jc w:val="both"/>
      </w:pPr>
      <w:r>
        <w:tab/>
        <w:t>1. Hiện nay đã có kết luận xét duyệt hồ sơ của UBND phường. Kết luận được niêm yết công khai tại trú sở UBND phường trong thời gian 2 ngày làm việc, từ ngày 7/7/2023 đến hết ngày</w:t>
      </w:r>
      <w:r>
        <w:rPr>
          <w:lang w:val="vi-VN"/>
        </w:rPr>
        <w:t xml:space="preserve"> </w:t>
      </w:r>
      <w:r>
        <w:t>8/7/2023.</w:t>
      </w:r>
    </w:p>
    <w:p w:rsidR="00235D9E" w:rsidRDefault="00235D9E" w:rsidP="00235D9E">
      <w:pPr>
        <w:widowControl w:val="0"/>
        <w:autoSpaceDE w:val="0"/>
        <w:autoSpaceDN w:val="0"/>
        <w:adjustRightInd w:val="0"/>
        <w:spacing w:before="120" w:after="120"/>
        <w:ind w:firstLine="720"/>
        <w:jc w:val="center"/>
      </w:pPr>
      <w:r w:rsidRPr="00D63EB3">
        <w:rPr>
          <w:i/>
        </w:rPr>
        <w:t>(có danh sách kèm theo).</w:t>
      </w:r>
    </w:p>
    <w:p w:rsidR="00235D9E" w:rsidRPr="00B1046C" w:rsidRDefault="00235D9E" w:rsidP="00235D9E">
      <w:pPr>
        <w:widowControl w:val="0"/>
        <w:autoSpaceDE w:val="0"/>
        <w:autoSpaceDN w:val="0"/>
        <w:adjustRightInd w:val="0"/>
        <w:spacing w:before="120" w:after="120"/>
        <w:ind w:firstLine="720"/>
        <w:jc w:val="both"/>
        <w:rPr>
          <w:i/>
        </w:rPr>
      </w:pPr>
      <w:r>
        <w:t>2. UBND phường thông báo và đề nghị trường hợp trên đến tại địa điểm niêm yết để xem kết luận.</w:t>
      </w:r>
    </w:p>
    <w:p w:rsidR="00235D9E" w:rsidRDefault="00235D9E" w:rsidP="00235D9E">
      <w:pPr>
        <w:widowControl w:val="0"/>
        <w:autoSpaceDE w:val="0"/>
        <w:autoSpaceDN w:val="0"/>
        <w:adjustRightInd w:val="0"/>
        <w:spacing w:before="120" w:after="120"/>
        <w:jc w:val="both"/>
      </w:pPr>
      <w:r>
        <w:tab/>
        <w:t>3. Trong thời gian niêm yết nói trên, trường hợp đối tượng nào có khiếu nại thì gửi ý kiến trực tiếp về UBND phường để được xem xét. Sau thời hạn trên, UBND phường sẽ không giải quyết các khiếu nại liên quan.</w:t>
      </w:r>
    </w:p>
    <w:p w:rsidR="00235D9E" w:rsidRDefault="00235D9E" w:rsidP="00235D9E">
      <w:pPr>
        <w:widowControl w:val="0"/>
        <w:autoSpaceDE w:val="0"/>
        <w:autoSpaceDN w:val="0"/>
        <w:adjustRightInd w:val="0"/>
        <w:spacing w:before="120" w:after="120"/>
        <w:jc w:val="both"/>
      </w:pPr>
      <w:r>
        <w:tab/>
        <w:t>4.</w:t>
      </w:r>
      <w:r>
        <w:rPr>
          <w:i/>
        </w:rPr>
        <w:t xml:space="preserve"> </w:t>
      </w:r>
      <w:r>
        <w:t>Giao công chức văn hóa xã hội tổ chức niêm yết công khai danh sách và thông báo để các đối tượng biết đến xem kết quả và gửi ý kiến phản hồi (nếu có) trong thời hạn quy định.</w:t>
      </w:r>
    </w:p>
    <w:p w:rsidR="00235D9E" w:rsidRPr="008D1095" w:rsidRDefault="00235D9E" w:rsidP="00235D9E">
      <w:pPr>
        <w:widowControl w:val="0"/>
        <w:autoSpaceDE w:val="0"/>
        <w:autoSpaceDN w:val="0"/>
        <w:adjustRightInd w:val="0"/>
        <w:spacing w:before="120" w:after="120"/>
        <w:jc w:val="both"/>
        <w:rPr>
          <w:i/>
        </w:rPr>
      </w:pPr>
      <w:r>
        <w:tab/>
        <w:t>Nhận được thông báo này, đề nghị các thành phần liên quan thực hiện nghiêm túc./.</w:t>
      </w:r>
    </w:p>
    <w:p w:rsidR="00235D9E" w:rsidRPr="00871EBB" w:rsidRDefault="00235D9E" w:rsidP="00235D9E">
      <w:pPr>
        <w:widowControl w:val="0"/>
        <w:autoSpaceDE w:val="0"/>
        <w:autoSpaceDN w:val="0"/>
        <w:adjustRightInd w:val="0"/>
        <w:spacing w:before="120" w:after="120"/>
        <w:jc w:val="both"/>
        <w:rPr>
          <w:sz w:val="2"/>
        </w:rPr>
      </w:pPr>
    </w:p>
    <w:tbl>
      <w:tblPr>
        <w:tblW w:w="9889" w:type="dxa"/>
        <w:tblLook w:val="04A0" w:firstRow="1" w:lastRow="0" w:firstColumn="1" w:lastColumn="0" w:noHBand="0" w:noVBand="1"/>
      </w:tblPr>
      <w:tblGrid>
        <w:gridCol w:w="4219"/>
        <w:gridCol w:w="5670"/>
      </w:tblGrid>
      <w:tr w:rsidR="00235D9E" w:rsidRPr="00FF0E84" w:rsidTr="00707985">
        <w:tc>
          <w:tcPr>
            <w:tcW w:w="4219" w:type="dxa"/>
          </w:tcPr>
          <w:p w:rsidR="00235D9E" w:rsidRPr="008F1A22" w:rsidRDefault="00235D9E" w:rsidP="00707985">
            <w:pPr>
              <w:widowControl w:val="0"/>
              <w:autoSpaceDE w:val="0"/>
              <w:autoSpaceDN w:val="0"/>
              <w:adjustRightInd w:val="0"/>
              <w:rPr>
                <w:b/>
                <w:i/>
                <w:sz w:val="24"/>
                <w:szCs w:val="22"/>
              </w:rPr>
            </w:pPr>
            <w:r w:rsidRPr="008F1A22">
              <w:rPr>
                <w:b/>
                <w:i/>
                <w:sz w:val="24"/>
                <w:szCs w:val="22"/>
              </w:rPr>
              <w:t>Nơi nhận:</w:t>
            </w:r>
          </w:p>
          <w:p w:rsidR="00235D9E" w:rsidRPr="00FF0E84" w:rsidRDefault="00235D9E" w:rsidP="00707985">
            <w:pPr>
              <w:widowControl w:val="0"/>
              <w:autoSpaceDE w:val="0"/>
              <w:autoSpaceDN w:val="0"/>
              <w:adjustRightInd w:val="0"/>
              <w:rPr>
                <w:sz w:val="22"/>
                <w:szCs w:val="22"/>
              </w:rPr>
            </w:pPr>
            <w:r w:rsidRPr="00FF0E84">
              <w:rPr>
                <w:sz w:val="22"/>
                <w:szCs w:val="22"/>
              </w:rPr>
              <w:t>- CT, PCT UBND;</w:t>
            </w:r>
          </w:p>
          <w:p w:rsidR="00235D9E" w:rsidRDefault="00235D9E" w:rsidP="00707985">
            <w:pPr>
              <w:widowControl w:val="0"/>
              <w:autoSpaceDE w:val="0"/>
              <w:autoSpaceDN w:val="0"/>
              <w:adjustRightInd w:val="0"/>
              <w:rPr>
                <w:sz w:val="22"/>
                <w:szCs w:val="22"/>
              </w:rPr>
            </w:pPr>
            <w:r>
              <w:rPr>
                <w:sz w:val="22"/>
                <w:szCs w:val="22"/>
              </w:rPr>
              <w:t>- Đối tượng liên quan</w:t>
            </w:r>
            <w:r w:rsidRPr="00FF0E84">
              <w:rPr>
                <w:sz w:val="22"/>
                <w:szCs w:val="22"/>
              </w:rPr>
              <w:t>;</w:t>
            </w:r>
          </w:p>
          <w:p w:rsidR="00235D9E" w:rsidRPr="00FF0E84" w:rsidRDefault="00235D9E" w:rsidP="00707985">
            <w:pPr>
              <w:widowControl w:val="0"/>
              <w:autoSpaceDE w:val="0"/>
              <w:autoSpaceDN w:val="0"/>
              <w:adjustRightInd w:val="0"/>
              <w:rPr>
                <w:sz w:val="22"/>
                <w:szCs w:val="22"/>
              </w:rPr>
            </w:pPr>
            <w:r w:rsidRPr="00FF0E84">
              <w:rPr>
                <w:sz w:val="22"/>
                <w:szCs w:val="22"/>
              </w:rPr>
              <w:t>- Lưu</w:t>
            </w:r>
            <w:r>
              <w:rPr>
                <w:sz w:val="22"/>
                <w:szCs w:val="22"/>
              </w:rPr>
              <w:t>: VT, VHXH</w:t>
            </w:r>
            <w:r w:rsidRPr="00FF0E84">
              <w:rPr>
                <w:sz w:val="22"/>
                <w:szCs w:val="22"/>
              </w:rPr>
              <w:t>.</w:t>
            </w:r>
          </w:p>
        </w:tc>
        <w:tc>
          <w:tcPr>
            <w:tcW w:w="5670" w:type="dxa"/>
          </w:tcPr>
          <w:p w:rsidR="00235D9E" w:rsidRPr="00FF0E84" w:rsidRDefault="00235D9E" w:rsidP="00707985">
            <w:pPr>
              <w:widowControl w:val="0"/>
              <w:autoSpaceDE w:val="0"/>
              <w:autoSpaceDN w:val="0"/>
              <w:adjustRightInd w:val="0"/>
              <w:jc w:val="center"/>
              <w:rPr>
                <w:b/>
                <w:sz w:val="26"/>
                <w:szCs w:val="22"/>
              </w:rPr>
            </w:pPr>
            <w:r w:rsidRPr="00FF0E84">
              <w:rPr>
                <w:b/>
                <w:sz w:val="26"/>
                <w:szCs w:val="22"/>
              </w:rPr>
              <w:t>TM. ỦY BAN NHÂN DÂN</w:t>
            </w:r>
          </w:p>
          <w:p w:rsidR="00235D9E" w:rsidRDefault="00235D9E" w:rsidP="00707985">
            <w:pPr>
              <w:widowControl w:val="0"/>
              <w:autoSpaceDE w:val="0"/>
              <w:autoSpaceDN w:val="0"/>
              <w:adjustRightInd w:val="0"/>
              <w:jc w:val="center"/>
              <w:rPr>
                <w:b/>
                <w:sz w:val="26"/>
                <w:szCs w:val="22"/>
              </w:rPr>
            </w:pPr>
            <w:r>
              <w:rPr>
                <w:b/>
                <w:sz w:val="26"/>
                <w:szCs w:val="22"/>
              </w:rPr>
              <w:t xml:space="preserve">KT. </w:t>
            </w:r>
            <w:r w:rsidRPr="00FF0E84">
              <w:rPr>
                <w:b/>
                <w:sz w:val="26"/>
                <w:szCs w:val="22"/>
              </w:rPr>
              <w:t>CHỦ TỊCH</w:t>
            </w:r>
          </w:p>
          <w:p w:rsidR="00235D9E" w:rsidRDefault="00235D9E" w:rsidP="00707985">
            <w:pPr>
              <w:widowControl w:val="0"/>
              <w:autoSpaceDE w:val="0"/>
              <w:autoSpaceDN w:val="0"/>
              <w:adjustRightInd w:val="0"/>
              <w:jc w:val="center"/>
              <w:rPr>
                <w:b/>
                <w:sz w:val="26"/>
                <w:szCs w:val="22"/>
              </w:rPr>
            </w:pPr>
            <w:r>
              <w:rPr>
                <w:b/>
                <w:sz w:val="26"/>
                <w:szCs w:val="22"/>
              </w:rPr>
              <w:t>PHÓ CHỦ TỊCH</w:t>
            </w:r>
          </w:p>
          <w:p w:rsidR="00235D9E" w:rsidRPr="000F5079" w:rsidRDefault="00235D9E" w:rsidP="00707985">
            <w:pPr>
              <w:widowControl w:val="0"/>
              <w:autoSpaceDE w:val="0"/>
              <w:autoSpaceDN w:val="0"/>
              <w:adjustRightInd w:val="0"/>
            </w:pPr>
          </w:p>
          <w:p w:rsidR="00235D9E" w:rsidRDefault="00235D9E" w:rsidP="00707985">
            <w:pPr>
              <w:widowControl w:val="0"/>
              <w:autoSpaceDE w:val="0"/>
              <w:autoSpaceDN w:val="0"/>
              <w:adjustRightInd w:val="0"/>
              <w:rPr>
                <w:szCs w:val="22"/>
              </w:rPr>
            </w:pPr>
          </w:p>
          <w:p w:rsidR="00235D9E" w:rsidRDefault="00235D9E" w:rsidP="00707985">
            <w:pPr>
              <w:widowControl w:val="0"/>
              <w:autoSpaceDE w:val="0"/>
              <w:autoSpaceDN w:val="0"/>
              <w:adjustRightInd w:val="0"/>
              <w:rPr>
                <w:szCs w:val="22"/>
              </w:rPr>
            </w:pPr>
          </w:p>
          <w:p w:rsidR="00235D9E" w:rsidRDefault="00235D9E" w:rsidP="00707985">
            <w:pPr>
              <w:widowControl w:val="0"/>
              <w:autoSpaceDE w:val="0"/>
              <w:autoSpaceDN w:val="0"/>
              <w:adjustRightInd w:val="0"/>
              <w:rPr>
                <w:szCs w:val="22"/>
              </w:rPr>
            </w:pPr>
          </w:p>
          <w:p w:rsidR="00235D9E" w:rsidRPr="005C282A" w:rsidRDefault="00235D9E" w:rsidP="00707985">
            <w:pPr>
              <w:widowControl w:val="0"/>
              <w:autoSpaceDE w:val="0"/>
              <w:autoSpaceDN w:val="0"/>
              <w:adjustRightInd w:val="0"/>
              <w:rPr>
                <w:szCs w:val="22"/>
              </w:rPr>
            </w:pPr>
          </w:p>
          <w:p w:rsidR="00235D9E" w:rsidRDefault="00235D9E" w:rsidP="00707985">
            <w:pPr>
              <w:widowControl w:val="0"/>
              <w:autoSpaceDE w:val="0"/>
              <w:autoSpaceDN w:val="0"/>
              <w:adjustRightInd w:val="0"/>
              <w:jc w:val="center"/>
              <w:rPr>
                <w:b/>
                <w:szCs w:val="22"/>
              </w:rPr>
            </w:pPr>
            <w:r w:rsidRPr="00FF0E84">
              <w:rPr>
                <w:b/>
                <w:szCs w:val="22"/>
              </w:rPr>
              <w:t xml:space="preserve">  </w:t>
            </w:r>
            <w:r>
              <w:rPr>
                <w:b/>
                <w:szCs w:val="22"/>
              </w:rPr>
              <w:t>Lê Tuấn Anh</w:t>
            </w:r>
          </w:p>
          <w:p w:rsidR="00235D9E" w:rsidRPr="00615DCE" w:rsidRDefault="00235D9E" w:rsidP="00707985">
            <w:pPr>
              <w:widowControl w:val="0"/>
              <w:autoSpaceDE w:val="0"/>
              <w:autoSpaceDN w:val="0"/>
              <w:adjustRightInd w:val="0"/>
              <w:jc w:val="center"/>
              <w:rPr>
                <w:b/>
                <w:szCs w:val="22"/>
              </w:rPr>
            </w:pPr>
          </w:p>
        </w:tc>
      </w:tr>
    </w:tbl>
    <w:p w:rsidR="00EA644D" w:rsidRDefault="00EA644D">
      <w:bookmarkStart w:id="0" w:name="_GoBack"/>
      <w:bookmarkEnd w:id="0"/>
    </w:p>
    <w:sectPr w:rsidR="00EA644D" w:rsidSect="00235D9E">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9E"/>
    <w:rsid w:val="00235D9E"/>
    <w:rsid w:val="00EA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9E"/>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35D9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9E"/>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35D9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2023-07-06T09:55:00Z</dcterms:created>
  <dcterms:modified xsi:type="dcterms:W3CDTF">2023-07-06T09:56:00Z</dcterms:modified>
</cp:coreProperties>
</file>