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6520"/>
      </w:tblGrid>
      <w:tr w:rsidR="00144855" w:rsidRPr="00144855" w:rsidTr="001605F0">
        <w:tc>
          <w:tcPr>
            <w:tcW w:w="3261" w:type="dxa"/>
          </w:tcPr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144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ỦY BAN NHÂN DÂN</w:t>
            </w: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144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PHƯỜNG TRẦN PHÚ</w:t>
            </w: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144855">
              <w:rPr>
                <w:rFonts w:ascii="Times New Roman" w:eastAsia="Times New Roman" w:hAnsi="Times New Roman" w:cs="Times New Roman"/>
                <w:bCs/>
                <w:noProof/>
                <w:sz w:val="26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461BC" wp14:editId="7516744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31750</wp:posOffset>
                      </wp:positionV>
                      <wp:extent cx="6572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38D65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5pt,2.5pt" to="97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"/>
                  </w:pict>
                </mc:Fallback>
              </mc:AlternateContent>
            </w: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44855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nl-NL"/>
              </w:rPr>
              <w:t>Số:        /QĐ-XPHC</w:t>
            </w:r>
          </w:p>
        </w:tc>
        <w:tc>
          <w:tcPr>
            <w:tcW w:w="6520" w:type="dxa"/>
          </w:tcPr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144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144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Độc lập – Tự do – Hạnh phúc</w:t>
            </w: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14485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78129F" wp14:editId="0E6F5294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27305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C3C3D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2.15pt" to="244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lE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2SJ+m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"/>
                  </w:pict>
                </mc:Fallback>
              </mc:AlternateContent>
            </w:r>
          </w:p>
          <w:p w:rsidR="00144855" w:rsidRPr="00144855" w:rsidRDefault="00144855" w:rsidP="0082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14485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>Ph</w:t>
            </w:r>
            <w:r w:rsidRPr="0014485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ường Trần Phú</w:t>
            </w:r>
            <w:r w:rsidRPr="0014485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, ngày     tháng </w:t>
            </w:r>
            <w:r w:rsidR="0082680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>7</w:t>
            </w:r>
            <w:r w:rsidR="00D21E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14485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>3</w:t>
            </w:r>
            <w:r w:rsidRPr="0014485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    </w:t>
            </w:r>
          </w:p>
        </w:tc>
      </w:tr>
    </w:tbl>
    <w:p w:rsidR="00144855" w:rsidRPr="00144855" w:rsidRDefault="00144855" w:rsidP="0014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44855" w:rsidRPr="00144855" w:rsidRDefault="00144855" w:rsidP="0014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QUYẾT ĐỊNH </w:t>
      </w:r>
    </w:p>
    <w:p w:rsidR="00144855" w:rsidRPr="00144855" w:rsidRDefault="00144855" w:rsidP="0014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Xử phạt vi phạm hành chính </w:t>
      </w:r>
    </w:p>
    <w:p w:rsidR="00144855" w:rsidRPr="00144855" w:rsidRDefault="00144855" w:rsidP="0014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67B7F" wp14:editId="618C71F4">
                <wp:simplePos x="0" y="0"/>
                <wp:positionH relativeFrom="column">
                  <wp:posOffset>2548890</wp:posOffset>
                </wp:positionH>
                <wp:positionV relativeFrom="paragraph">
                  <wp:posOffset>52705</wp:posOffset>
                </wp:positionV>
                <wp:extent cx="8667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6C5F4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4.15pt" to="268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" strokecolor="#4a7ebb"/>
            </w:pict>
          </mc:Fallback>
        </mc:AlternateContent>
      </w:r>
    </w:p>
    <w:p w:rsidR="00144855" w:rsidRPr="00144855" w:rsidRDefault="00144855" w:rsidP="00144855">
      <w:pPr>
        <w:spacing w:after="0" w:line="304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</w:p>
    <w:p w:rsidR="00144855" w:rsidRPr="00144855" w:rsidRDefault="00144855" w:rsidP="00144855">
      <w:pPr>
        <w:spacing w:after="0" w:line="304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CHỦ TỊCH ỦY BAN NHÂN DÂN PHƯỜNG</w:t>
      </w:r>
    </w:p>
    <w:p w:rsidR="00144855" w:rsidRPr="00144855" w:rsidRDefault="00144855" w:rsidP="00144855">
      <w:pPr>
        <w:spacing w:after="0" w:line="304" w:lineRule="atLeast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</w:p>
    <w:p w:rsidR="00144855" w:rsidRPr="00144855" w:rsidRDefault="00144855" w:rsidP="0082680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/>
          <w:sz w:val="28"/>
          <w:szCs w:val="28"/>
        </w:rPr>
        <w:t>Căn cứ  Luật Tổ chức Chính Quyền địa phương ngày 19/6/2015;</w:t>
      </w:r>
      <w:r w:rsidRPr="00144855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pt-BR"/>
        </w:rPr>
        <w:t xml:space="preserve"> Luật Sửa đổi, bổ sung một số điều của Luật Tổ chức Chính phủ và Luật Tổ chức Chính quyền địa phương ngày 22/11/2019;</w:t>
      </w:r>
    </w:p>
    <w:p w:rsidR="00144855" w:rsidRPr="00144855" w:rsidRDefault="00144855" w:rsidP="0082680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Căn cứ Điều 57, Điều 68, Điều 70, Điều 78, Điều 85 Luật Xử lý vi phạm hành chính (sửa đổi, bổ sung năm 2020);</w:t>
      </w:r>
    </w:p>
    <w:p w:rsidR="00144855" w:rsidRPr="00144855" w:rsidRDefault="00144855" w:rsidP="00826804">
      <w:pPr>
        <w:tabs>
          <w:tab w:val="right" w:leader="dot" w:pos="9355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Căn cứ Nghị định số 118/2021/NĐ-CP ngày 23/12/2021 của Chính phủ Quy định chi tiết một số điều và biện pháp thi hành Luật xử lý vi phạm hành chính;</w:t>
      </w:r>
    </w:p>
    <w:p w:rsidR="00144855" w:rsidRPr="00144855" w:rsidRDefault="00144855" w:rsidP="0082680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pt-BR"/>
        </w:rPr>
        <w:t>Căn cứ Nghị định 100/2019/NĐ-CP ngày  30/12/2019 của Chính phủ quy định xử phạt vi phạm hành chính trong lĩnh vực giao thông đường bộ và đường sắt;</w:t>
      </w:r>
    </w:p>
    <w:p w:rsidR="00144855" w:rsidRPr="00144855" w:rsidRDefault="00144855" w:rsidP="00826804">
      <w:pPr>
        <w:tabs>
          <w:tab w:val="left" w:pos="9724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Căn cứ Biên bản vi phạm hành chính số  0</w:t>
      </w:r>
      <w:r w:rsidR="00054A48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4</w:t>
      </w: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/BB-VPHC do Tổ Quản lý trật tự đô thị UBND phường Trần Phú lập hồi </w:t>
      </w:r>
      <w:r w:rsidR="00913C18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16</w:t>
      </w: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giờ </w:t>
      </w:r>
      <w:r w:rsidR="00913C18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30</w:t>
      </w: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phút, ngày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2</w:t>
      </w:r>
      <w:r w:rsidR="00EB3E8D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8</w:t>
      </w: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/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6</w:t>
      </w: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/202</w:t>
      </w:r>
      <w:r w:rsidR="00913C18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3</w:t>
      </w: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, tại số nhà </w:t>
      </w:r>
      <w:r w:rsidR="00913C18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39,41</w:t>
      </w: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đường </w:t>
      </w:r>
      <w:r w:rsidR="00913C18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Lê Duẫn</w:t>
      </w: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; </w:t>
      </w:r>
    </w:p>
    <w:p w:rsidR="00144855" w:rsidRPr="00144855" w:rsidRDefault="00144855" w:rsidP="00826804">
      <w:pPr>
        <w:tabs>
          <w:tab w:val="left" w:pos="9724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Xét đề nghị của công chức Địa chính Xây dựng phường Trần Phú.</w:t>
      </w:r>
    </w:p>
    <w:p w:rsidR="00144855" w:rsidRPr="00144855" w:rsidRDefault="00144855" w:rsidP="00144855">
      <w:pPr>
        <w:tabs>
          <w:tab w:val="left" w:pos="9724"/>
        </w:tabs>
        <w:spacing w:before="60" w:after="60" w:line="240" w:lineRule="auto"/>
        <w:ind w:right="249"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val="nl-NL"/>
        </w:rPr>
      </w:pPr>
    </w:p>
    <w:p w:rsidR="00144855" w:rsidRPr="00144855" w:rsidRDefault="00144855" w:rsidP="00144855">
      <w:pPr>
        <w:tabs>
          <w:tab w:val="left" w:pos="9724"/>
        </w:tabs>
        <w:spacing w:before="60" w:after="60" w:line="240" w:lineRule="auto"/>
        <w:ind w:right="24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QUYẾT ĐỊNH:</w:t>
      </w:r>
    </w:p>
    <w:p w:rsidR="00144855" w:rsidRPr="00144855" w:rsidRDefault="00144855" w:rsidP="00144855">
      <w:pPr>
        <w:tabs>
          <w:tab w:val="left" w:pos="9724"/>
        </w:tabs>
        <w:spacing w:before="60" w:after="60" w:line="240" w:lineRule="auto"/>
        <w:ind w:right="249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Điều 1.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Xử phạt vi phạm hành chính đối với: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1. Ông</w:t>
      </w:r>
      <w:r w:rsidR="00BA3C96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(Bà)/Tổ chức có tên sau đây:  </w:t>
      </w:r>
      <w:r w:rsidR="00913C18" w:rsidRPr="00826804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Nguyễn Thị Hồng Liên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. Giới tính: Nữ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Ngày, tháng, năm sinh:</w:t>
      </w:r>
      <w:r w:rsidR="007463A8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26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/</w:t>
      </w:r>
      <w:r w:rsidR="007463A8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8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/198</w:t>
      </w:r>
      <w:r w:rsidR="00913C18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3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.         Quôc tịch: Việt Nam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Nghề nghiệp/lĩnh vực hoạt động: Buôn bán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Địa chỉ: Số </w:t>
      </w:r>
      <w:r w:rsidR="0068383E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60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, đường </w:t>
      </w:r>
      <w:r w:rsidR="0068383E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Trần Phú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, phường </w:t>
      </w:r>
      <w:r w:rsidR="0068383E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Bắc Hà, thành phố Hà Tĩnh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Số CMND: </w:t>
      </w:r>
      <w:r w:rsidR="00A37DBE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040183009402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; Cấp ngày: </w:t>
      </w:r>
      <w:r w:rsidR="00A37DBE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23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/</w:t>
      </w:r>
      <w:r w:rsidR="002F76AC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4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/20</w:t>
      </w:r>
      <w:r w:rsidR="002F76AC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23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; Nơi cấp: </w:t>
      </w:r>
      <w:r w:rsidR="002F76AC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Cục cảnh sát quản lý hành chính về trật tự xã hội.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Theme="majorHAnsi" w:eastAsia="Times New Roman" w:hAnsiTheme="majorHAnsi" w:cstheme="majorHAnsi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2. Đã thực hiện hành vi vi phạm hành chính: </w:t>
      </w:r>
      <w:r w:rsidR="00015FDF" w:rsidRPr="00015FDF">
        <w:rPr>
          <w:rFonts w:asciiTheme="majorHAnsi" w:hAnsiTheme="majorHAnsi" w:cstheme="majorHAnsi"/>
          <w:iCs/>
          <w:sz w:val="28"/>
          <w:szCs w:val="28"/>
          <w:lang w:val="nl-NL"/>
        </w:rPr>
        <w:t xml:space="preserve">Sử dụng trái phép hè phố và một phần diện tích đất Tiểu công viên TDP4 để kinh doanh dịch vụ ăn uống, </w:t>
      </w:r>
      <w:r w:rsidR="00015FDF" w:rsidRPr="00015FDF">
        <w:rPr>
          <w:rFonts w:asciiTheme="majorHAnsi" w:hAnsiTheme="majorHAnsi" w:cstheme="majorHAnsi"/>
          <w:color w:val="000000"/>
          <w:sz w:val="28"/>
          <w:szCs w:val="28"/>
          <w:lang w:val="nl-NL"/>
        </w:rPr>
        <w:t>ảnh hưởng đến việc đi lại của nhân dân, mất an toàn giao thông và mỹ quan đô thị</w:t>
      </w:r>
      <w:r w:rsidRPr="00144855">
        <w:rPr>
          <w:rFonts w:asciiTheme="majorHAnsi" w:eastAsia="Times New Roman" w:hAnsiTheme="majorHAnsi" w:cstheme="majorHAnsi"/>
          <w:iCs/>
          <w:sz w:val="28"/>
          <w:szCs w:val="28"/>
          <w:lang w:val="nl-NL"/>
        </w:rPr>
        <w:t>.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3. Quy định tại: Điểm b, khoản 5, điều 12, Nghị định số 100/NĐ-CP ngày 30/12/2019 của Chính Phủ</w:t>
      </w: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quy định xử phạt vi phạm hành chính trong lĩnh vực giao thông đường bộ và đường sắt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.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4. Địa diểm xẩy ra vi phạm: Vỉa hè đường </w:t>
      </w:r>
      <w:r w:rsidR="00E30BC6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Lê Duẫn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, Tổ dân phố </w:t>
      </w:r>
      <w:r w:rsidR="00E30BC6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4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, phường Trần Phú, thành phố Hà TĨnh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5. Các tình tiết tăng nặng/giảm nhẹ (nếu có): Không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lastRenderedPageBreak/>
        <w:t>Điều 2.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Các hình thức xử phạt và biện pháp khắc phục hậu quả được áp dụng:</w:t>
      </w:r>
    </w:p>
    <w:p w:rsidR="00144855" w:rsidRPr="00826804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1. Hìn</w:t>
      </w:r>
      <w:r w:rsidR="00826804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h thức xử phạt chính: Phạt tiền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; Mức phạt: </w:t>
      </w:r>
      <w:r w:rsidRPr="00826804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2.</w:t>
      </w:r>
      <w:r w:rsidR="00E30BC6" w:rsidRPr="00826804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5</w:t>
      </w:r>
      <w:r w:rsidRPr="00826804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00.000đ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(Bằng chữ: Hai triệu </w:t>
      </w:r>
      <w:r w:rsidR="00E30BC6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năm trăm nghìn </w:t>
      </w:r>
      <w:r w:rsidRPr="00144855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đồng chẵn) 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2. Hình thức xử phạt bổ sung (nếu có): Không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3. Biện pháp khắc phục hậu quả (nếu có): Chấm dứt ngay việc</w:t>
      </w: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bày bán hàng hóa trên vỉa hè đường </w:t>
      </w:r>
      <w:r w:rsidR="008268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Lê Duẫn và Tiểu công viên Tổ dân phố </w:t>
      </w:r>
      <w:r w:rsidR="00C24119">
        <w:rPr>
          <w:rFonts w:ascii="Times New Roman" w:eastAsia="Times New Roman" w:hAnsi="Times New Roman" w:cs="Times New Roman"/>
          <w:sz w:val="28"/>
          <w:szCs w:val="28"/>
          <w:lang w:val="nl-NL"/>
        </w:rPr>
        <w:t>4</w:t>
      </w: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Thời hạn thực hiện biện pháp khắc phục hậu quả: Kể từ ngày Quyết định này có hiệu lực. </w:t>
      </w:r>
    </w:p>
    <w:p w:rsidR="00144855" w:rsidRPr="00144855" w:rsidRDefault="00144855" w:rsidP="00826804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Điều 3.</w:t>
      </w: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Quyết định này có hiệu lực thi hành kể từ ngày ký ban hành.</w:t>
      </w:r>
    </w:p>
    <w:p w:rsidR="00144855" w:rsidRPr="00144855" w:rsidRDefault="00144855" w:rsidP="00826804">
      <w:pPr>
        <w:tabs>
          <w:tab w:val="left" w:leader="dot" w:pos="737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1. Giao cho bà </w:t>
      </w:r>
      <w:r w:rsidR="00C24119" w:rsidRPr="008268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Hồng Liên</w:t>
      </w: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để chấp hành Quyết định xử phạt.</w:t>
      </w:r>
    </w:p>
    <w:p w:rsidR="00144855" w:rsidRPr="00144855" w:rsidRDefault="00144855" w:rsidP="00826804">
      <w:pPr>
        <w:tabs>
          <w:tab w:val="right" w:leader="dot" w:pos="9355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Bà </w:t>
      </w:r>
      <w:r w:rsidR="00C24119">
        <w:rPr>
          <w:rFonts w:ascii="Times New Roman" w:eastAsia="Times New Roman" w:hAnsi="Times New Roman" w:cs="Times New Roman"/>
          <w:sz w:val="28"/>
          <w:szCs w:val="28"/>
          <w:lang w:val="nl-NL"/>
        </w:rPr>
        <w:t>Nguyễn Thị Hồng Liên</w:t>
      </w: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phải nghiêm chỉnh chấp hành </w:t>
      </w:r>
      <w:r w:rsidRPr="00144855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uyết định xử phạt này. Nếu </w:t>
      </w:r>
      <w:r w:rsidRPr="00144855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không chấp hành sẽ bị cưỡng chế thi hành.</w:t>
      </w:r>
    </w:p>
    <w:p w:rsidR="00144855" w:rsidRPr="00144855" w:rsidRDefault="00144855" w:rsidP="00826804">
      <w:pPr>
        <w:tabs>
          <w:tab w:val="right" w:leader="dot" w:pos="93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Bà </w:t>
      </w:r>
      <w:r w:rsidR="00F77FE7" w:rsidRPr="008268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Hồng Liên</w:t>
      </w: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phải nộp tiền phạt vào tài khoản Văn phòng UBND phường Trần Phú, thành phố Hà Tĩnh; Mã địa bàn 1080162 tại Kho bạc Nhà nước Hà Tĩnh (Nộp tại Ngân hàng TMCP Công thương Việt Nam – Chi nhánh Hà Tĩnh, số 82 đường Phan Đình Phùng, thành phố Hà Tĩnh) trong thời hạn 10 ngày kể từ ngày nhận được Quyết định này.</w:t>
      </w:r>
    </w:p>
    <w:p w:rsidR="00144855" w:rsidRPr="00144855" w:rsidRDefault="00144855" w:rsidP="00826804">
      <w:pPr>
        <w:tabs>
          <w:tab w:val="right" w:leader="dot" w:pos="933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b) Bà </w:t>
      </w:r>
      <w:bookmarkStart w:id="0" w:name="_GoBack"/>
      <w:r w:rsidR="00F77FE7" w:rsidRPr="008268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Hồng Liên</w:t>
      </w: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bookmarkEnd w:id="0"/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bị xử phạt có quyền khiếu nại </w:t>
      </w:r>
      <w:r w:rsidRPr="00144855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hoặc khởi kiện hành chính đối với Quyết định này theo quy định của pháp luật</w:t>
      </w: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144855" w:rsidRPr="00144855" w:rsidRDefault="00144855" w:rsidP="00826804">
      <w:pPr>
        <w:tabs>
          <w:tab w:val="right" w:leader="dot" w:pos="9355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>2. Gửi cho Ngân hàng thương mại Cổ phần Công thương Việt Nam – Chi nhánh Hà Tĩnh để thu tiền phạt.</w:t>
      </w:r>
    </w:p>
    <w:p w:rsidR="00144855" w:rsidRPr="00144855" w:rsidRDefault="00144855" w:rsidP="00826804">
      <w:pPr>
        <w:tabs>
          <w:tab w:val="right" w:leader="dot" w:pos="9355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sz w:val="28"/>
          <w:szCs w:val="28"/>
          <w:lang w:val="nl-NL"/>
        </w:rPr>
        <w:t>3. Gửi cho Tổ trưởng Tổ quản lý Trật tự đo thị, Công chức Địa chính Xây dựng, Trưởng Công an phường Trần Phú để tổ chức thực hiện./.</w:t>
      </w:r>
    </w:p>
    <w:p w:rsidR="00144855" w:rsidRPr="00144855" w:rsidRDefault="00144855" w:rsidP="00144855">
      <w:pPr>
        <w:tabs>
          <w:tab w:val="right" w:leader="dot" w:pos="93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7"/>
        <w:gridCol w:w="5339"/>
      </w:tblGrid>
      <w:tr w:rsidR="00144855" w:rsidRPr="00144855" w:rsidTr="001605F0">
        <w:trPr>
          <w:jc w:val="center"/>
        </w:trPr>
        <w:tc>
          <w:tcPr>
            <w:tcW w:w="4137" w:type="dxa"/>
            <w:shd w:val="clear" w:color="auto" w:fill="auto"/>
          </w:tcPr>
          <w:p w:rsidR="00144855" w:rsidRPr="00144855" w:rsidRDefault="00144855" w:rsidP="00144855">
            <w:pPr>
              <w:spacing w:after="0" w:line="240" w:lineRule="auto"/>
              <w:rPr>
                <w:rFonts w:ascii="Times New Roman" w:eastAsia="Courier New" w:hAnsi="Times New Roman" w:cs="Times New Roman"/>
                <w:szCs w:val="26"/>
                <w:lang w:val="nl-NL"/>
              </w:rPr>
            </w:pPr>
            <w:r w:rsidRPr="00144855">
              <w:rPr>
                <w:rFonts w:ascii="Times New Roman" w:eastAsia="Courier New" w:hAnsi="Times New Roman" w:cs="Times New Roman"/>
                <w:b/>
                <w:i/>
                <w:sz w:val="24"/>
                <w:szCs w:val="26"/>
                <w:lang w:val="nl-NL"/>
              </w:rPr>
              <w:t>Nơi nhận:</w:t>
            </w:r>
            <w:r w:rsidRPr="00144855">
              <w:rPr>
                <w:rFonts w:ascii="Times New Roman" w:eastAsia="Courier New" w:hAnsi="Times New Roman" w:cs="Times New Roman"/>
                <w:b/>
                <w:i/>
                <w:sz w:val="26"/>
                <w:szCs w:val="26"/>
                <w:lang w:val="nl-NL"/>
              </w:rPr>
              <w:br/>
            </w:r>
            <w:r w:rsidRPr="00144855">
              <w:rPr>
                <w:rFonts w:ascii="Times New Roman" w:eastAsia="Courier New" w:hAnsi="Times New Roman" w:cs="Times New Roman"/>
                <w:szCs w:val="26"/>
                <w:lang w:val="nl-NL"/>
              </w:rPr>
              <w:t>- Như Điều 3;</w:t>
            </w:r>
          </w:p>
          <w:p w:rsidR="00144855" w:rsidRPr="00144855" w:rsidRDefault="00144855" w:rsidP="00144855">
            <w:pPr>
              <w:spacing w:after="0" w:line="240" w:lineRule="auto"/>
              <w:rPr>
                <w:rFonts w:ascii="Times New Roman" w:eastAsia="Courier New" w:hAnsi="Times New Roman" w:cs="Times New Roman"/>
                <w:szCs w:val="26"/>
                <w:lang w:val="nl-NL"/>
              </w:rPr>
            </w:pPr>
            <w:r w:rsidRPr="00144855">
              <w:rPr>
                <w:rFonts w:ascii="Times New Roman" w:eastAsia="Courier New" w:hAnsi="Times New Roman" w:cs="Times New Roman"/>
                <w:szCs w:val="26"/>
                <w:lang w:val="nl-NL"/>
              </w:rPr>
              <w:t>- Chủ tịch, Phó chủ tịch UBND;</w:t>
            </w:r>
          </w:p>
          <w:p w:rsidR="00144855" w:rsidRPr="00144855" w:rsidRDefault="00144855" w:rsidP="00144855">
            <w:pPr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</w:pPr>
            <w:r w:rsidRPr="00144855">
              <w:rPr>
                <w:rFonts w:ascii="Times New Roman" w:eastAsia="Courier New" w:hAnsi="Times New Roman" w:cs="Times New Roman"/>
                <w:szCs w:val="26"/>
                <w:lang w:val="en-US"/>
              </w:rPr>
              <w:t>- Công an phường;</w:t>
            </w:r>
            <w:r w:rsidRPr="00144855">
              <w:rPr>
                <w:rFonts w:ascii="Times New Roman" w:eastAsia="Courier New" w:hAnsi="Times New Roman" w:cs="Times New Roman"/>
                <w:szCs w:val="26"/>
                <w:lang w:val="en-US"/>
              </w:rPr>
              <w:br/>
              <w:t>- Lưu: VT, TTĐT.</w:t>
            </w:r>
          </w:p>
        </w:tc>
        <w:tc>
          <w:tcPr>
            <w:tcW w:w="5339" w:type="dxa"/>
            <w:shd w:val="clear" w:color="auto" w:fill="auto"/>
          </w:tcPr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/>
              </w:rPr>
            </w:pPr>
            <w:r w:rsidRPr="001448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/>
              </w:rPr>
              <w:t>CHỦ TỊCH</w:t>
            </w: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/>
              </w:rPr>
            </w:pP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/>
              </w:rPr>
            </w:pP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/>
              </w:rPr>
            </w:pP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/>
              </w:rPr>
            </w:pPr>
          </w:p>
          <w:p w:rsidR="00144855" w:rsidRPr="00144855" w:rsidRDefault="00144855" w:rsidP="00144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2"/>
                <w:szCs w:val="26"/>
                <w:lang w:val="en-US"/>
              </w:rPr>
            </w:pP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/>
              </w:rPr>
            </w:pP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/>
              </w:rPr>
            </w:pPr>
          </w:p>
          <w:p w:rsidR="00144855" w:rsidRPr="00144855" w:rsidRDefault="00144855" w:rsidP="001448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144855"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/>
              </w:rPr>
              <w:t>Trần Quốc Toản</w:t>
            </w:r>
          </w:p>
        </w:tc>
      </w:tr>
    </w:tbl>
    <w:p w:rsidR="00144855" w:rsidRPr="00144855" w:rsidRDefault="00144855" w:rsidP="00144855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44855" w:rsidRPr="00144855" w:rsidRDefault="00144855" w:rsidP="00144855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44855" w:rsidRPr="00144855" w:rsidRDefault="00144855" w:rsidP="00144855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44855" w:rsidRPr="00144855" w:rsidRDefault="00144855" w:rsidP="00144855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44855" w:rsidRPr="00144855" w:rsidRDefault="00144855" w:rsidP="00144855">
      <w:pPr>
        <w:spacing w:before="60" w:after="60" w:line="240" w:lineRule="auto"/>
        <w:ind w:right="6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44855" w:rsidRDefault="00144855" w:rsidP="0014485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26804" w:rsidRPr="00144855" w:rsidRDefault="00826804" w:rsidP="00144855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44855" w:rsidRPr="00144855" w:rsidRDefault="00144855" w:rsidP="008268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en-US"/>
        </w:rPr>
      </w:pPr>
    </w:p>
    <w:p w:rsidR="00144855" w:rsidRPr="00144855" w:rsidRDefault="00144855" w:rsidP="00826804">
      <w:pPr>
        <w:spacing w:before="60" w:after="0" w:line="240" w:lineRule="auto"/>
        <w:ind w:right="6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Quyết định đã giao trực tiếp cho ông(bà)/tổ chức:…………..........................bị xử phạt vào hồi.......giờ....... phút, ngày ......../…..../20……</w:t>
      </w:r>
    </w:p>
    <w:p w:rsidR="00144855" w:rsidRPr="00144855" w:rsidRDefault="00144855" w:rsidP="0014485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NGƯỜI NHẬN QUYẾT ĐỊNH</w:t>
      </w:r>
    </w:p>
    <w:p w:rsidR="00144855" w:rsidRPr="00144855" w:rsidRDefault="00144855" w:rsidP="00144855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14485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(Ký, ghi rõ họ tên)</w:t>
      </w:r>
    </w:p>
    <w:p w:rsidR="00144855" w:rsidRPr="00144855" w:rsidRDefault="00144855" w:rsidP="00144855">
      <w:pPr>
        <w:spacing w:after="0" w:line="240" w:lineRule="auto"/>
        <w:ind w:right="61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</w:p>
    <w:p w:rsidR="00144855" w:rsidRPr="00144855" w:rsidRDefault="00144855" w:rsidP="00144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44855" w:rsidRPr="00144855" w:rsidRDefault="00144855" w:rsidP="00144855">
      <w:pPr>
        <w:rPr>
          <w:rFonts w:ascii="Times New Roman" w:hAnsi="Times New Roman"/>
          <w:sz w:val="28"/>
          <w:lang w:val="nl-NL"/>
        </w:rPr>
      </w:pPr>
    </w:p>
    <w:p w:rsidR="008D2ADA" w:rsidRPr="00144855" w:rsidRDefault="008D2ADA">
      <w:pPr>
        <w:rPr>
          <w:lang w:val="nl-NL"/>
        </w:rPr>
      </w:pPr>
    </w:p>
    <w:sectPr w:rsidR="008D2ADA" w:rsidRPr="00144855" w:rsidSect="00C670C6">
      <w:headerReference w:type="default" r:id="rId8"/>
      <w:footerReference w:type="even" r:id="rId9"/>
      <w:pgSz w:w="11907" w:h="16840" w:code="9"/>
      <w:pgMar w:top="851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66" w:rsidRDefault="00D45766">
      <w:pPr>
        <w:spacing w:after="0" w:line="240" w:lineRule="auto"/>
      </w:pPr>
      <w:r>
        <w:separator/>
      </w:r>
    </w:p>
  </w:endnote>
  <w:endnote w:type="continuationSeparator" w:id="0">
    <w:p w:rsidR="00D45766" w:rsidRDefault="00D4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7" w:rsidRDefault="00BA3C96" w:rsidP="00367B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997" w:rsidRDefault="00D45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66" w:rsidRDefault="00D45766">
      <w:pPr>
        <w:spacing w:after="0" w:line="240" w:lineRule="auto"/>
      </w:pPr>
      <w:r>
        <w:separator/>
      </w:r>
    </w:p>
  </w:footnote>
  <w:footnote w:type="continuationSeparator" w:id="0">
    <w:p w:rsidR="00D45766" w:rsidRDefault="00D4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13861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C64E44" w:rsidRPr="00C64E44" w:rsidRDefault="00BA3C9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C64E44">
          <w:rPr>
            <w:rFonts w:ascii="Times New Roman" w:hAnsi="Times New Roman"/>
            <w:sz w:val="24"/>
            <w:szCs w:val="24"/>
          </w:rPr>
          <w:fldChar w:fldCharType="begin"/>
        </w:r>
        <w:r w:rsidRPr="00C64E4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64E44">
          <w:rPr>
            <w:rFonts w:ascii="Times New Roman" w:hAnsi="Times New Roman"/>
            <w:sz w:val="24"/>
            <w:szCs w:val="24"/>
          </w:rPr>
          <w:fldChar w:fldCharType="separate"/>
        </w:r>
        <w:r w:rsidR="00826804">
          <w:rPr>
            <w:rFonts w:ascii="Times New Roman" w:hAnsi="Times New Roman"/>
            <w:noProof/>
            <w:sz w:val="24"/>
            <w:szCs w:val="24"/>
          </w:rPr>
          <w:t>2</w:t>
        </w:r>
        <w:r w:rsidRPr="00C64E44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C64E44" w:rsidRDefault="00D45766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3671MT">
    <w15:presenceInfo w15:providerId="None" w15:userId="DELL3671M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55"/>
    <w:rsid w:val="00015FDF"/>
    <w:rsid w:val="00054A48"/>
    <w:rsid w:val="00144855"/>
    <w:rsid w:val="002F62D1"/>
    <w:rsid w:val="002F76AC"/>
    <w:rsid w:val="0039727D"/>
    <w:rsid w:val="0050318F"/>
    <w:rsid w:val="0068383E"/>
    <w:rsid w:val="007463A8"/>
    <w:rsid w:val="00826804"/>
    <w:rsid w:val="008D2ADA"/>
    <w:rsid w:val="00913C18"/>
    <w:rsid w:val="00A16248"/>
    <w:rsid w:val="00A37DBE"/>
    <w:rsid w:val="00A94F5D"/>
    <w:rsid w:val="00BA3C96"/>
    <w:rsid w:val="00BA5C96"/>
    <w:rsid w:val="00C24119"/>
    <w:rsid w:val="00C670C6"/>
    <w:rsid w:val="00D21E0B"/>
    <w:rsid w:val="00D45766"/>
    <w:rsid w:val="00E30BC6"/>
    <w:rsid w:val="00EB3E8D"/>
    <w:rsid w:val="00F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4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855"/>
  </w:style>
  <w:style w:type="paragraph" w:styleId="Header">
    <w:name w:val="header"/>
    <w:basedOn w:val="Normal"/>
    <w:link w:val="HeaderChar"/>
    <w:uiPriority w:val="99"/>
    <w:semiHidden/>
    <w:unhideWhenUsed/>
    <w:rsid w:val="0014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55"/>
  </w:style>
  <w:style w:type="character" w:styleId="PageNumber">
    <w:name w:val="page number"/>
    <w:basedOn w:val="DefaultParagraphFont"/>
    <w:rsid w:val="00144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4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855"/>
  </w:style>
  <w:style w:type="paragraph" w:styleId="Header">
    <w:name w:val="header"/>
    <w:basedOn w:val="Normal"/>
    <w:link w:val="HeaderChar"/>
    <w:uiPriority w:val="99"/>
    <w:semiHidden/>
    <w:unhideWhenUsed/>
    <w:rsid w:val="0014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55"/>
  </w:style>
  <w:style w:type="character" w:styleId="PageNumber">
    <w:name w:val="page number"/>
    <w:basedOn w:val="DefaultParagraphFont"/>
    <w:rsid w:val="0014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A484-3331-4BB3-9C9F-12E43EED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Xuan</dc:creator>
  <cp:lastModifiedBy>Administrator</cp:lastModifiedBy>
  <cp:revision>11</cp:revision>
  <dcterms:created xsi:type="dcterms:W3CDTF">2023-06-29T09:54:00Z</dcterms:created>
  <dcterms:modified xsi:type="dcterms:W3CDTF">2023-07-05T01:33:00Z</dcterms:modified>
</cp:coreProperties>
</file>