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6017"/>
      </w:tblGrid>
      <w:tr w:rsidR="00D55A76" w:rsidRPr="00D55A76" w14:paraId="328AB5FD" w14:textId="77777777" w:rsidTr="00682722">
        <w:trPr>
          <w:trHeight w:val="924"/>
        </w:trPr>
        <w:tc>
          <w:tcPr>
            <w:tcW w:w="3338" w:type="dxa"/>
          </w:tcPr>
          <w:p w14:paraId="41406158" w14:textId="77777777" w:rsidR="00F47F66" w:rsidRPr="00D55A76" w:rsidRDefault="00F47F66" w:rsidP="00682722">
            <w:pPr>
              <w:pStyle w:val="BodyText"/>
              <w:spacing w:after="0"/>
              <w:jc w:val="center"/>
              <w:rPr>
                <w:b/>
                <w:bCs/>
                <w:spacing w:val="-10"/>
                <w:sz w:val="26"/>
                <w:szCs w:val="26"/>
                <w:lang w:eastAsia="vi-VN"/>
              </w:rPr>
            </w:pPr>
            <w:bookmarkStart w:id="0" w:name="_GoBack"/>
            <w:bookmarkEnd w:id="0"/>
            <w:r w:rsidRPr="00D55A76">
              <w:rPr>
                <w:b/>
                <w:bCs/>
                <w:spacing w:val="-10"/>
                <w:sz w:val="26"/>
                <w:szCs w:val="26"/>
                <w:lang w:eastAsia="vi-VN"/>
              </w:rPr>
              <w:t>ỦY BAN NHÂN DÂN</w:t>
            </w:r>
          </w:p>
          <w:p w14:paraId="5DE34F59" w14:textId="23D1D5E3" w:rsidR="00F47F66" w:rsidRPr="00D55A76" w:rsidRDefault="0013750A" w:rsidP="00682722">
            <w:pPr>
              <w:pStyle w:val="BodyText"/>
              <w:spacing w:after="0"/>
              <w:jc w:val="center"/>
              <w:rPr>
                <w:sz w:val="26"/>
                <w:szCs w:val="26"/>
                <w:lang w:eastAsia="vi-VN"/>
              </w:rPr>
            </w:pPr>
            <w:r w:rsidRPr="00D55A76">
              <w:rPr>
                <w:b/>
                <w:sz w:val="26"/>
                <w:szCs w:val="26"/>
                <w:lang w:eastAsia="vi-VN"/>
              </w:rPr>
              <w:t>PHƯỜNG THẠCH LINH</w:t>
            </w:r>
          </w:p>
          <w:p w14:paraId="7467F620" w14:textId="77777777" w:rsidR="00F47F66" w:rsidRPr="00D55A76" w:rsidRDefault="00F47F66" w:rsidP="00682722">
            <w:pPr>
              <w:pStyle w:val="BodyText"/>
              <w:spacing w:after="0"/>
              <w:jc w:val="center"/>
              <w:rPr>
                <w:sz w:val="26"/>
                <w:szCs w:val="26"/>
                <w:lang w:eastAsia="vi-VN"/>
              </w:rPr>
            </w:pPr>
            <w:r w:rsidRPr="00D55A76">
              <w:rPr>
                <w:noProof/>
                <w:sz w:val="26"/>
                <w:szCs w:val="26"/>
              </w:rPr>
              <mc:AlternateContent>
                <mc:Choice Requires="wps">
                  <w:drawing>
                    <wp:anchor distT="0" distB="0" distL="114300" distR="114300" simplePos="0" relativeHeight="251656704" behindDoc="0" locked="0" layoutInCell="1" allowOverlap="1" wp14:anchorId="52468E75" wp14:editId="77D40D9F">
                      <wp:simplePos x="0" y="0"/>
                      <wp:positionH relativeFrom="column">
                        <wp:posOffset>446405</wp:posOffset>
                      </wp:positionH>
                      <wp:positionV relativeFrom="paragraph">
                        <wp:posOffset>13004</wp:posOffset>
                      </wp:positionV>
                      <wp:extent cx="1095375" cy="0"/>
                      <wp:effectExtent l="0" t="0" r="9525"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0151E6B" id="_x0000_t32" coordsize="21600,21600" o:spt="32" o:oned="t" path="m,l21600,21600e" filled="f">
                      <v:path arrowok="t" fillok="f" o:connecttype="none"/>
                      <o:lock v:ext="edit" shapetype="t"/>
                    </v:shapetype>
                    <v:shape id="AutoShape 7" o:spid="_x0000_s1026" type="#_x0000_t32" style="position:absolute;margin-left:35.15pt;margin-top:1pt;width:8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Sz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RiEUqQD&#10;iZ4PXsfK6DGMpzcuh6hS7WxokJ7Uq3nR9LtDSpctUQ2PwW9nA7lZyEjepYSLM1Bk33/WDGII4MdZ&#10;nWrbBUiYAjpFSc43SfjJIwofs3Q5e3i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"/>
                  </w:pict>
                </mc:Fallback>
              </mc:AlternateContent>
            </w:r>
          </w:p>
          <w:p w14:paraId="535A1FF0" w14:textId="77777777" w:rsidR="00F47F66" w:rsidRPr="00D55A76" w:rsidRDefault="00F47F66" w:rsidP="00682722">
            <w:pPr>
              <w:jc w:val="center"/>
              <w:rPr>
                <w:b/>
              </w:rPr>
            </w:pPr>
            <w:r w:rsidRPr="00D55A76">
              <w:rPr>
                <w:sz w:val="26"/>
                <w:szCs w:val="26"/>
                <w:lang w:eastAsia="vi-VN"/>
              </w:rPr>
              <w:t>Số:        /BC-UBND</w:t>
            </w:r>
          </w:p>
        </w:tc>
        <w:tc>
          <w:tcPr>
            <w:tcW w:w="6017" w:type="dxa"/>
          </w:tcPr>
          <w:p w14:paraId="43880CD5" w14:textId="77777777" w:rsidR="00F47F66" w:rsidRPr="00D55A76" w:rsidRDefault="00F47F66" w:rsidP="00682722">
            <w:pPr>
              <w:pStyle w:val="BodyText"/>
              <w:spacing w:after="0"/>
              <w:jc w:val="center"/>
              <w:rPr>
                <w:b/>
                <w:bCs/>
                <w:sz w:val="26"/>
                <w:szCs w:val="26"/>
                <w:lang w:eastAsia="vi-VN"/>
              </w:rPr>
            </w:pPr>
            <w:r w:rsidRPr="00D55A76">
              <w:rPr>
                <w:b/>
                <w:bCs/>
                <w:sz w:val="26"/>
                <w:szCs w:val="26"/>
                <w:lang w:eastAsia="vi-VN"/>
              </w:rPr>
              <w:t>CỘNG HÒA XÃ HỘI CHỦ NGHĨA VIỆT NAM</w:t>
            </w:r>
          </w:p>
          <w:p w14:paraId="55612EA1" w14:textId="77777777" w:rsidR="00F47F66" w:rsidRPr="00D55A76" w:rsidRDefault="00F47F66" w:rsidP="00682722">
            <w:pPr>
              <w:pStyle w:val="BodyText"/>
              <w:spacing w:after="0"/>
              <w:jc w:val="center"/>
              <w:rPr>
                <w:b/>
                <w:bCs/>
                <w:sz w:val="26"/>
                <w:szCs w:val="26"/>
                <w:lang w:eastAsia="vi-VN"/>
              </w:rPr>
            </w:pPr>
            <w:r w:rsidRPr="00D55A76">
              <w:rPr>
                <w:b/>
                <w:bCs/>
                <w:sz w:val="26"/>
                <w:szCs w:val="26"/>
                <w:lang w:eastAsia="vi-VN"/>
              </w:rPr>
              <w:t>Độc lập - Tự do - Hạnh phúc</w:t>
            </w:r>
          </w:p>
          <w:p w14:paraId="0C46BBDF" w14:textId="77777777" w:rsidR="00F47F66" w:rsidRPr="00D55A76" w:rsidRDefault="00F47F66" w:rsidP="00682722">
            <w:pPr>
              <w:pStyle w:val="BodyText"/>
              <w:spacing w:after="0"/>
              <w:jc w:val="center"/>
              <w:rPr>
                <w:b/>
                <w:bCs/>
                <w:sz w:val="26"/>
                <w:szCs w:val="26"/>
                <w:lang w:eastAsia="vi-VN"/>
              </w:rPr>
            </w:pPr>
            <w:r w:rsidRPr="00D55A76">
              <w:rPr>
                <w:b/>
                <w:bCs/>
                <w:noProof/>
                <w:sz w:val="26"/>
                <w:szCs w:val="26"/>
              </w:rPr>
              <mc:AlternateContent>
                <mc:Choice Requires="wps">
                  <w:drawing>
                    <wp:anchor distT="0" distB="0" distL="114300" distR="114300" simplePos="0" relativeHeight="251657728" behindDoc="0" locked="0" layoutInCell="1" allowOverlap="1" wp14:anchorId="1D1B74EA" wp14:editId="4160FB11">
                      <wp:simplePos x="0" y="0"/>
                      <wp:positionH relativeFrom="column">
                        <wp:posOffset>821055</wp:posOffset>
                      </wp:positionH>
                      <wp:positionV relativeFrom="paragraph">
                        <wp:posOffset>36830</wp:posOffset>
                      </wp:positionV>
                      <wp:extent cx="1952625" cy="0"/>
                      <wp:effectExtent l="9525" t="12700" r="9525" b="63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72E27E" id="AutoShape 8" o:spid="_x0000_s1026" type="#_x0000_t32" style="position:absolute;margin-left:64.65pt;margin-top:2.9pt;width:15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pG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"/>
                  </w:pict>
                </mc:Fallback>
              </mc:AlternateContent>
            </w:r>
          </w:p>
          <w:p w14:paraId="10A20446" w14:textId="16F61780" w:rsidR="00F47F66" w:rsidRPr="00D55A76" w:rsidRDefault="00F47F66" w:rsidP="00342599">
            <w:pPr>
              <w:jc w:val="center"/>
              <w:rPr>
                <w:b/>
              </w:rPr>
            </w:pPr>
            <w:r w:rsidRPr="00D55A76">
              <w:rPr>
                <w:i/>
                <w:sz w:val="26"/>
                <w:szCs w:val="26"/>
                <w:lang w:eastAsia="vi-VN"/>
              </w:rPr>
              <w:t xml:space="preserve">  </w:t>
            </w:r>
            <w:r w:rsidR="00740EEA" w:rsidRPr="00D55A76">
              <w:rPr>
                <w:i/>
                <w:sz w:val="26"/>
                <w:szCs w:val="26"/>
                <w:lang w:eastAsia="vi-VN"/>
              </w:rPr>
              <w:t xml:space="preserve">      </w:t>
            </w:r>
            <w:r w:rsidR="0013750A" w:rsidRPr="00D55A76">
              <w:rPr>
                <w:i/>
                <w:sz w:val="26"/>
                <w:szCs w:val="26"/>
                <w:lang w:eastAsia="vi-VN"/>
              </w:rPr>
              <w:t>Thạch Linh</w:t>
            </w:r>
            <w:r w:rsidRPr="00D55A76">
              <w:rPr>
                <w:i/>
                <w:sz w:val="26"/>
                <w:szCs w:val="26"/>
                <w:lang w:eastAsia="vi-VN"/>
              </w:rPr>
              <w:t xml:space="preserve">, ngày </w:t>
            </w:r>
            <w:r w:rsidR="0013750A" w:rsidRPr="00D55A76">
              <w:rPr>
                <w:i/>
                <w:sz w:val="26"/>
                <w:szCs w:val="26"/>
                <w:lang w:eastAsia="vi-VN"/>
              </w:rPr>
              <w:t>1</w:t>
            </w:r>
            <w:r w:rsidR="00342599">
              <w:rPr>
                <w:i/>
                <w:sz w:val="26"/>
                <w:szCs w:val="26"/>
                <w:lang w:eastAsia="vi-VN"/>
              </w:rPr>
              <w:t>3</w:t>
            </w:r>
            <w:r w:rsidRPr="00D55A76">
              <w:rPr>
                <w:i/>
                <w:sz w:val="26"/>
                <w:szCs w:val="26"/>
                <w:lang w:eastAsia="vi-VN"/>
              </w:rPr>
              <w:t xml:space="preserve"> tháng 11 năm 2024</w:t>
            </w:r>
          </w:p>
        </w:tc>
      </w:tr>
    </w:tbl>
    <w:p w14:paraId="0E748C78" w14:textId="77777777" w:rsidR="00F47F66" w:rsidRPr="00D55A76" w:rsidRDefault="00F47F66" w:rsidP="00F47F66">
      <w:pPr>
        <w:spacing w:after="0" w:line="240" w:lineRule="auto"/>
        <w:jc w:val="center"/>
        <w:rPr>
          <w:b/>
        </w:rPr>
      </w:pPr>
    </w:p>
    <w:p w14:paraId="283D9E1A" w14:textId="77777777" w:rsidR="00F47F66" w:rsidRPr="00D55A76" w:rsidRDefault="00F47F66" w:rsidP="00F47F66">
      <w:pPr>
        <w:spacing w:after="0" w:line="240" w:lineRule="auto"/>
        <w:jc w:val="center"/>
        <w:rPr>
          <w:b/>
          <w:i/>
        </w:rPr>
      </w:pPr>
      <w:r w:rsidRPr="00D55A76">
        <w:rPr>
          <w:b/>
        </w:rPr>
        <w:t>BÁO CÁO</w:t>
      </w:r>
    </w:p>
    <w:p w14:paraId="03D102A7" w14:textId="77777777" w:rsidR="00A30A53" w:rsidRPr="00D55A76" w:rsidRDefault="001E3179" w:rsidP="00A30A53">
      <w:pPr>
        <w:spacing w:after="0" w:line="240" w:lineRule="auto"/>
        <w:jc w:val="center"/>
        <w:rPr>
          <w:b/>
        </w:rPr>
      </w:pPr>
      <w:r w:rsidRPr="00D55A76">
        <w:rPr>
          <w:b/>
        </w:rPr>
        <w:t>K</w:t>
      </w:r>
      <w:r w:rsidR="00F47F66" w:rsidRPr="00D55A76">
        <w:rPr>
          <w:b/>
        </w:rPr>
        <w:t>ết quả thực hiện đầu tư xây dựng cơ bản, giải ngân nguồn vốn</w:t>
      </w:r>
      <w:r w:rsidR="00A30A53" w:rsidRPr="00D55A76">
        <w:rPr>
          <w:b/>
        </w:rPr>
        <w:t xml:space="preserve"> </w:t>
      </w:r>
      <w:r w:rsidR="00F47F66" w:rsidRPr="00D55A76">
        <w:rPr>
          <w:b/>
        </w:rPr>
        <w:t xml:space="preserve">đầu tư và </w:t>
      </w:r>
    </w:p>
    <w:p w14:paraId="641E183C" w14:textId="037A8094" w:rsidR="00F47F66" w:rsidRPr="00D55A76" w:rsidRDefault="00F47F66" w:rsidP="00A30A53">
      <w:pPr>
        <w:spacing w:after="0" w:line="240" w:lineRule="auto"/>
        <w:jc w:val="center"/>
        <w:rPr>
          <w:b/>
        </w:rPr>
      </w:pPr>
      <w:r w:rsidRPr="00D55A76">
        <w:rPr>
          <w:b/>
        </w:rPr>
        <w:t xml:space="preserve">kết quả thực hiện CTMT trên địa bàn </w:t>
      </w:r>
      <w:r w:rsidR="00A30A53" w:rsidRPr="00D55A76">
        <w:rPr>
          <w:b/>
        </w:rPr>
        <w:t>phường Thạch Linh</w:t>
      </w:r>
      <w:r w:rsidRPr="00D55A76">
        <w:rPr>
          <w:b/>
        </w:rPr>
        <w:t xml:space="preserve"> năm 2024</w:t>
      </w:r>
    </w:p>
    <w:p w14:paraId="46E08B54" w14:textId="2F4DE9E3" w:rsidR="00391399" w:rsidRPr="00D55A76" w:rsidRDefault="00391399" w:rsidP="00391399">
      <w:pPr>
        <w:pStyle w:val="Heading1"/>
        <w:tabs>
          <w:tab w:val="left" w:pos="318"/>
          <w:tab w:val="center" w:pos="4537"/>
        </w:tabs>
        <w:spacing w:before="60" w:after="60"/>
        <w:rPr>
          <w:b w:val="0"/>
          <w:bCs w:val="0"/>
          <w:i/>
          <w:iCs/>
        </w:rPr>
      </w:pPr>
      <w:r w:rsidRPr="00D55A76">
        <w:rPr>
          <w:b w:val="0"/>
          <w:bCs w:val="0"/>
          <w:i/>
          <w:iCs/>
        </w:rPr>
        <w:t>(Kèm theo Kế hoạch giám sát số 474/KH-UBND ngày 06/11/2024</w:t>
      </w:r>
    </w:p>
    <w:p w14:paraId="4C18D8D3" w14:textId="2994A73D" w:rsidR="00391399" w:rsidRPr="00D55A76" w:rsidRDefault="00391399" w:rsidP="00391399">
      <w:pPr>
        <w:pStyle w:val="Heading1"/>
        <w:tabs>
          <w:tab w:val="left" w:pos="318"/>
          <w:tab w:val="center" w:pos="4537"/>
        </w:tabs>
        <w:spacing w:before="60" w:after="60"/>
        <w:rPr>
          <w:b w:val="0"/>
          <w:bCs w:val="0"/>
          <w:i/>
          <w:iCs/>
        </w:rPr>
      </w:pPr>
      <w:r w:rsidRPr="00D55A76">
        <w:rPr>
          <w:b w:val="0"/>
          <w:bCs w:val="0"/>
          <w:i/>
          <w:iCs/>
        </w:rPr>
        <w:t>của Thường trực HĐND thành phố)</w:t>
      </w:r>
    </w:p>
    <w:p w14:paraId="704304CB" w14:textId="77777777" w:rsidR="00391399" w:rsidRPr="00D55A76" w:rsidRDefault="00391399" w:rsidP="00391399">
      <w:pPr>
        <w:pStyle w:val="ListParagraph"/>
        <w:tabs>
          <w:tab w:val="left" w:pos="0"/>
        </w:tabs>
        <w:spacing w:before="60" w:after="60"/>
        <w:ind w:left="0" w:firstLine="567"/>
        <w:jc w:val="left"/>
        <w:rPr>
          <w:b/>
          <w:sz w:val="28"/>
          <w:szCs w:val="28"/>
        </w:rPr>
      </w:pPr>
      <w:r w:rsidRPr="00D55A76">
        <w:rPr>
          <w:b/>
          <w:noProof/>
          <w:sz w:val="28"/>
        </w:rPr>
        <mc:AlternateContent>
          <mc:Choice Requires="wps">
            <w:drawing>
              <wp:anchor distT="0" distB="0" distL="114300" distR="114300" simplePos="0" relativeHeight="251659776" behindDoc="0" locked="0" layoutInCell="1" allowOverlap="1" wp14:anchorId="4707BE74" wp14:editId="40F02193">
                <wp:simplePos x="0" y="0"/>
                <wp:positionH relativeFrom="column">
                  <wp:posOffset>2098675</wp:posOffset>
                </wp:positionH>
                <wp:positionV relativeFrom="paragraph">
                  <wp:posOffset>28575</wp:posOffset>
                </wp:positionV>
                <wp:extent cx="1838960" cy="0"/>
                <wp:effectExtent l="0" t="0" r="27940" b="19050"/>
                <wp:wrapNone/>
                <wp:docPr id="14" name="Straight Connector 14"/>
                <wp:cNvGraphicFramePr/>
                <a:graphic xmlns:a="http://schemas.openxmlformats.org/drawingml/2006/main">
                  <a:graphicData uri="http://schemas.microsoft.com/office/word/2010/wordprocessingShape">
                    <wps:wsp>
                      <wps:cNvCnPr/>
                      <wps:spPr>
                        <a:xfrm>
                          <a:off x="0" y="0"/>
                          <a:ext cx="1838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6548F52" id="Straight Connector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25pt,2.25pt" to="310.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" strokecolor="black [3040]"/>
            </w:pict>
          </mc:Fallback>
        </mc:AlternateContent>
      </w:r>
    </w:p>
    <w:p w14:paraId="561BE066" w14:textId="77777777" w:rsidR="00391399" w:rsidRPr="00D55A76" w:rsidRDefault="00391399" w:rsidP="00391399">
      <w:pPr>
        <w:spacing w:before="60" w:after="60"/>
        <w:ind w:left="720" w:firstLine="720"/>
        <w:jc w:val="both"/>
        <w:rPr>
          <w:b/>
          <w:szCs w:val="28"/>
        </w:rPr>
      </w:pPr>
      <w:r w:rsidRPr="00D55A76">
        <w:rPr>
          <w:b/>
          <w:szCs w:val="28"/>
        </w:rPr>
        <w:t xml:space="preserve">Kính gửi: </w:t>
      </w:r>
      <w:r w:rsidRPr="00D55A76">
        <w:rPr>
          <w:b/>
          <w:szCs w:val="28"/>
        </w:rPr>
        <w:tab/>
      </w:r>
      <w:r w:rsidRPr="00D55A76">
        <w:rPr>
          <w:szCs w:val="28"/>
        </w:rPr>
        <w:t>- Thường trực HĐND Thành phố;</w:t>
      </w:r>
    </w:p>
    <w:p w14:paraId="067C7E41" w14:textId="77777777" w:rsidR="00391399" w:rsidRPr="00D55A76" w:rsidRDefault="00391399" w:rsidP="00391399">
      <w:pPr>
        <w:spacing w:before="60" w:after="60"/>
        <w:ind w:left="2160" w:firstLine="720"/>
        <w:jc w:val="both"/>
        <w:rPr>
          <w:szCs w:val="28"/>
        </w:rPr>
      </w:pPr>
      <w:r w:rsidRPr="00D55A76">
        <w:rPr>
          <w:szCs w:val="28"/>
          <w:lang w:val="vi-VN"/>
        </w:rPr>
        <w:t xml:space="preserve">- </w:t>
      </w:r>
      <w:r w:rsidRPr="00D55A76">
        <w:rPr>
          <w:szCs w:val="28"/>
        </w:rPr>
        <w:t>Ban Kinh tế - Xã hội Thành phố;</w:t>
      </w:r>
    </w:p>
    <w:p w14:paraId="710424E1" w14:textId="77777777" w:rsidR="00391399" w:rsidRPr="00D55A76" w:rsidRDefault="00391399" w:rsidP="00391399">
      <w:pPr>
        <w:spacing w:before="60" w:after="60"/>
        <w:ind w:left="2880"/>
        <w:jc w:val="both"/>
        <w:rPr>
          <w:szCs w:val="28"/>
        </w:rPr>
      </w:pPr>
      <w:r w:rsidRPr="00D55A76">
        <w:rPr>
          <w:szCs w:val="28"/>
        </w:rPr>
        <w:t>- Đoàn giám sát HĐND Thành phố.</w:t>
      </w:r>
    </w:p>
    <w:p w14:paraId="0DA3509C" w14:textId="77777777" w:rsidR="00391399" w:rsidRPr="00D55A76" w:rsidRDefault="00391399" w:rsidP="00A30A53">
      <w:pPr>
        <w:spacing w:after="0" w:line="240" w:lineRule="auto"/>
        <w:jc w:val="center"/>
        <w:rPr>
          <w:b/>
        </w:rPr>
      </w:pPr>
    </w:p>
    <w:p w14:paraId="71949674" w14:textId="79F04271" w:rsidR="00F47F66" w:rsidRPr="00D55A76" w:rsidRDefault="00F47F66" w:rsidP="00F47F66">
      <w:pPr>
        <w:spacing w:after="0" w:line="240" w:lineRule="auto"/>
        <w:rPr>
          <w:b/>
          <w:i/>
        </w:rPr>
      </w:pPr>
      <w:r w:rsidRPr="00D55A76">
        <w:rPr>
          <w:b/>
          <w:i/>
        </w:rPr>
        <w:t xml:space="preserve">      </w:t>
      </w:r>
    </w:p>
    <w:p w14:paraId="6C5CC61E" w14:textId="6BC94841" w:rsidR="00271C0E" w:rsidRPr="00D55A76" w:rsidRDefault="00271C0E" w:rsidP="006778A3">
      <w:pPr>
        <w:spacing w:after="0" w:line="264" w:lineRule="auto"/>
        <w:ind w:firstLine="567"/>
        <w:jc w:val="both"/>
        <w:rPr>
          <w:rFonts w:cs="Times New Roman"/>
          <w:szCs w:val="28"/>
        </w:rPr>
      </w:pPr>
      <w:r w:rsidRPr="00D55A76">
        <w:rPr>
          <w:rFonts w:cs="Times New Roman"/>
          <w:szCs w:val="28"/>
        </w:rPr>
        <w:t xml:space="preserve">Thực hiện Kế hoạch số </w:t>
      </w:r>
      <w:r w:rsidR="00F47F66" w:rsidRPr="00D55A76">
        <w:rPr>
          <w:rFonts w:cs="Times New Roman"/>
          <w:szCs w:val="28"/>
        </w:rPr>
        <w:t xml:space="preserve"> </w:t>
      </w:r>
      <w:r w:rsidRPr="00D55A76">
        <w:rPr>
          <w:rFonts w:cs="Times New Roman"/>
          <w:szCs w:val="28"/>
        </w:rPr>
        <w:t xml:space="preserve">474/KH-HĐND ngày 06/11/2024 của Hội đồng nhân dân thành phố về giám sát kết quả thực hiện đầu tư xây dựng cơ bản, giải ngân nguồn vốn đầu tư và kết quả thực hiện CTMT trên địa bàn </w:t>
      </w:r>
      <w:r w:rsidR="0013750A" w:rsidRPr="00D55A76">
        <w:rPr>
          <w:rFonts w:cs="Times New Roman"/>
          <w:szCs w:val="28"/>
        </w:rPr>
        <w:t>phường</w:t>
      </w:r>
      <w:r w:rsidRPr="00D55A76">
        <w:rPr>
          <w:rFonts w:cs="Times New Roman"/>
          <w:szCs w:val="28"/>
        </w:rPr>
        <w:t xml:space="preserve"> năm 2024, UBND </w:t>
      </w:r>
      <w:r w:rsidR="0013750A" w:rsidRPr="00D55A76">
        <w:rPr>
          <w:rFonts w:cs="Times New Roman"/>
          <w:szCs w:val="28"/>
        </w:rPr>
        <w:t>phường Thạch Linh</w:t>
      </w:r>
      <w:r w:rsidR="002C3660" w:rsidRPr="00D55A76">
        <w:rPr>
          <w:rFonts w:cs="Times New Roman"/>
          <w:szCs w:val="28"/>
        </w:rPr>
        <w:t xml:space="preserve"> xin</w:t>
      </w:r>
      <w:r w:rsidRPr="00D55A76">
        <w:rPr>
          <w:rFonts w:cs="Times New Roman"/>
          <w:szCs w:val="28"/>
        </w:rPr>
        <w:t xml:space="preserve"> báo cáo kết quả </w:t>
      </w:r>
      <w:r w:rsidR="007558FA" w:rsidRPr="00D55A76">
        <w:rPr>
          <w:rFonts w:cs="Times New Roman"/>
          <w:szCs w:val="28"/>
        </w:rPr>
        <w:t>cụ thể như sau:</w:t>
      </w:r>
    </w:p>
    <w:p w14:paraId="3E294EFB" w14:textId="77777777" w:rsidR="00F47F66" w:rsidRPr="00D55A76" w:rsidRDefault="00F47F66" w:rsidP="006778A3">
      <w:pPr>
        <w:spacing w:after="0" w:line="264" w:lineRule="auto"/>
        <w:ind w:firstLine="567"/>
        <w:jc w:val="both"/>
        <w:rPr>
          <w:rFonts w:cs="Times New Roman"/>
          <w:b/>
          <w:szCs w:val="28"/>
        </w:rPr>
      </w:pPr>
      <w:r w:rsidRPr="00D55A76">
        <w:rPr>
          <w:rFonts w:cs="Times New Roman"/>
          <w:b/>
          <w:szCs w:val="28"/>
        </w:rPr>
        <w:t>I. Khái quát chung:</w:t>
      </w:r>
    </w:p>
    <w:p w14:paraId="77BE001C" w14:textId="12ABDCC9" w:rsidR="00CD0D68" w:rsidRPr="00D55A76" w:rsidRDefault="00CD0D68" w:rsidP="006778A3">
      <w:pPr>
        <w:spacing w:after="0" w:line="264" w:lineRule="auto"/>
        <w:ind w:firstLine="720"/>
        <w:jc w:val="both"/>
        <w:rPr>
          <w:rFonts w:cs="Times New Roman"/>
          <w:szCs w:val="28"/>
        </w:rPr>
      </w:pPr>
      <w:r w:rsidRPr="00D55A76">
        <w:rPr>
          <w:rFonts w:cs="Times New Roman"/>
          <w:szCs w:val="28"/>
        </w:rPr>
        <w:t>Tranh thủ c</w:t>
      </w:r>
      <w:r w:rsidRPr="00D55A76">
        <w:rPr>
          <w:rFonts w:cs="Times New Roman"/>
          <w:szCs w:val="28"/>
          <w:lang w:val="vi-VN"/>
        </w:rPr>
        <w:t xml:space="preserve">ơ chế </w:t>
      </w:r>
      <w:r w:rsidR="00E94D40" w:rsidRPr="00D55A76">
        <w:rPr>
          <w:rFonts w:cs="Times New Roman"/>
          <w:szCs w:val="28"/>
        </w:rPr>
        <w:t>hỗ trợ của</w:t>
      </w:r>
      <w:r w:rsidRPr="00D55A76">
        <w:rPr>
          <w:rFonts w:cs="Times New Roman"/>
          <w:szCs w:val="28"/>
          <w:lang w:val="vi-VN"/>
        </w:rPr>
        <w:t xml:space="preserve"> thành phố, </w:t>
      </w:r>
      <w:r w:rsidR="00E94D40" w:rsidRPr="00D55A76">
        <w:rPr>
          <w:rFonts w:cs="Times New Roman"/>
          <w:szCs w:val="28"/>
        </w:rPr>
        <w:t>nguồn lực trong nhân dân, n</w:t>
      </w:r>
      <w:r w:rsidRPr="00D55A76">
        <w:rPr>
          <w:rFonts w:cs="Times New Roman"/>
          <w:szCs w:val="28"/>
        </w:rPr>
        <w:t>ăm 202</w:t>
      </w:r>
      <w:r w:rsidR="00E94D40" w:rsidRPr="00D55A76">
        <w:rPr>
          <w:rFonts w:cs="Times New Roman"/>
          <w:szCs w:val="28"/>
        </w:rPr>
        <w:t>4</w:t>
      </w:r>
      <w:r w:rsidRPr="00D55A76">
        <w:rPr>
          <w:rFonts w:cs="Times New Roman"/>
          <w:szCs w:val="28"/>
        </w:rPr>
        <w:t xml:space="preserve"> </w:t>
      </w:r>
      <w:r w:rsidRPr="00D55A76">
        <w:rPr>
          <w:rFonts w:cs="Times New Roman"/>
          <w:szCs w:val="28"/>
          <w:lang w:val="vi-VN"/>
        </w:rPr>
        <w:t xml:space="preserve">căn cứ vào </w:t>
      </w:r>
      <w:r w:rsidR="00E94D40" w:rsidRPr="00D55A76">
        <w:rPr>
          <w:rFonts w:cs="Times New Roman"/>
          <w:szCs w:val="28"/>
        </w:rPr>
        <w:t>Quyết định 697/QĐ-UBND ngày 27/3/2024 của UBND t</w:t>
      </w:r>
      <w:r w:rsidRPr="00D55A76">
        <w:rPr>
          <w:rFonts w:cs="Times New Roman"/>
          <w:szCs w:val="28"/>
        </w:rPr>
        <w:t xml:space="preserve">hành phố </w:t>
      </w:r>
      <w:r w:rsidR="00E94D40" w:rsidRPr="00D55A76">
        <w:rPr>
          <w:rFonts w:cs="Times New Roman"/>
          <w:szCs w:val="28"/>
        </w:rPr>
        <w:t>về giao kế hoạch triển khai các công trình chương trình mục tiêu trên địa bàn</w:t>
      </w:r>
      <w:r w:rsidRPr="00D55A76">
        <w:rPr>
          <w:rFonts w:cs="Times New Roman"/>
          <w:szCs w:val="28"/>
          <w:lang w:val="vi-VN"/>
        </w:rPr>
        <w:t>.</w:t>
      </w:r>
      <w:r w:rsidRPr="00D55A76">
        <w:rPr>
          <w:rFonts w:cs="Times New Roman"/>
          <w:szCs w:val="28"/>
        </w:rPr>
        <w:t xml:space="preserve"> </w:t>
      </w:r>
      <w:r w:rsidR="00E94D40" w:rsidRPr="00D55A76">
        <w:rPr>
          <w:rFonts w:cs="Times New Roman"/>
          <w:szCs w:val="28"/>
        </w:rPr>
        <w:t>Cấp ủy, chính quyền</w:t>
      </w:r>
      <w:r w:rsidRPr="00D55A76">
        <w:rPr>
          <w:rFonts w:cs="Times New Roman"/>
          <w:szCs w:val="28"/>
        </w:rPr>
        <w:t xml:space="preserve"> </w:t>
      </w:r>
      <w:r w:rsidR="00A30A53" w:rsidRPr="00D55A76">
        <w:rPr>
          <w:rFonts w:cs="Times New Roman"/>
          <w:szCs w:val="28"/>
        </w:rPr>
        <w:t>phường</w:t>
      </w:r>
      <w:r w:rsidR="00E94D40" w:rsidRPr="00D55A76">
        <w:rPr>
          <w:rFonts w:cs="Times New Roman"/>
          <w:szCs w:val="28"/>
        </w:rPr>
        <w:t xml:space="preserve"> đã ban hành các N</w:t>
      </w:r>
      <w:r w:rsidRPr="00D55A76">
        <w:rPr>
          <w:rFonts w:cs="Times New Roman"/>
          <w:szCs w:val="28"/>
        </w:rPr>
        <w:t xml:space="preserve">ghị quyết về phát triển kinh tế xã hội, hỗ trợ đầu tư xây dựng các công trình, Ủy ban nhân dân </w:t>
      </w:r>
      <w:r w:rsidR="00A30A53" w:rsidRPr="00D55A76">
        <w:rPr>
          <w:rFonts w:cs="Times New Roman"/>
          <w:szCs w:val="28"/>
        </w:rPr>
        <w:t>phường</w:t>
      </w:r>
      <w:r w:rsidRPr="00D55A76">
        <w:rPr>
          <w:rFonts w:cs="Times New Roman"/>
          <w:szCs w:val="28"/>
        </w:rPr>
        <w:t xml:space="preserve"> đã ban hành chương trình, khung kế hoạch hành động cụ thể trong năm. Đến thời điểm này đã thực hiện được một số </w:t>
      </w:r>
      <w:r w:rsidRPr="00D55A76">
        <w:rPr>
          <w:rFonts w:cs="Times New Roman"/>
          <w:szCs w:val="28"/>
          <w:lang w:val="vi-VN"/>
        </w:rPr>
        <w:t>kết quả</w:t>
      </w:r>
      <w:r w:rsidRPr="00D55A76">
        <w:rPr>
          <w:rFonts w:cs="Times New Roman"/>
          <w:szCs w:val="28"/>
        </w:rPr>
        <w:t xml:space="preserve"> sau:</w:t>
      </w:r>
    </w:p>
    <w:p w14:paraId="4F17257C" w14:textId="02DAB217" w:rsidR="00F47F66" w:rsidRPr="00D55A76" w:rsidRDefault="00F47F66" w:rsidP="006778A3">
      <w:pPr>
        <w:spacing w:after="0" w:line="264" w:lineRule="auto"/>
        <w:ind w:firstLine="567"/>
        <w:jc w:val="both"/>
        <w:rPr>
          <w:rFonts w:cs="Times New Roman"/>
          <w:b/>
          <w:szCs w:val="28"/>
        </w:rPr>
      </w:pPr>
      <w:r w:rsidRPr="00D55A76">
        <w:rPr>
          <w:rFonts w:cs="Times New Roman"/>
          <w:b/>
          <w:szCs w:val="28"/>
        </w:rPr>
        <w:t xml:space="preserve">II. </w:t>
      </w:r>
      <w:r w:rsidR="00E94D40" w:rsidRPr="00D55A76">
        <w:rPr>
          <w:rFonts w:cs="Times New Roman"/>
          <w:b/>
          <w:szCs w:val="28"/>
        </w:rPr>
        <w:t>K</w:t>
      </w:r>
      <w:r w:rsidRPr="00D55A76">
        <w:rPr>
          <w:rFonts w:cs="Times New Roman"/>
          <w:b/>
          <w:szCs w:val="28"/>
        </w:rPr>
        <w:t xml:space="preserve">ết quả triển khai thực hiện các công trình, dự án, CTMT được giao làm chủ đầu tư của </w:t>
      </w:r>
      <w:r w:rsidR="002C3660" w:rsidRPr="00D55A76">
        <w:rPr>
          <w:rFonts w:cs="Times New Roman"/>
          <w:b/>
          <w:szCs w:val="28"/>
        </w:rPr>
        <w:t>phường Thạch Linh</w:t>
      </w:r>
      <w:r w:rsidRPr="00D55A76">
        <w:rPr>
          <w:rFonts w:cs="Times New Roman"/>
          <w:b/>
          <w:szCs w:val="28"/>
        </w:rPr>
        <w:t xml:space="preserve">. </w:t>
      </w:r>
    </w:p>
    <w:p w14:paraId="4605F4DE" w14:textId="1129BDD4" w:rsidR="00F47F66" w:rsidRPr="00D55A76" w:rsidRDefault="00F47F66" w:rsidP="006778A3">
      <w:pPr>
        <w:spacing w:after="0" w:line="264" w:lineRule="auto"/>
        <w:ind w:firstLine="567"/>
        <w:jc w:val="both"/>
        <w:rPr>
          <w:rFonts w:cs="Times New Roman"/>
          <w:b/>
          <w:iCs/>
          <w:szCs w:val="28"/>
        </w:rPr>
      </w:pPr>
      <w:r w:rsidRPr="00D55A76">
        <w:rPr>
          <w:rFonts w:cs="Times New Roman"/>
          <w:b/>
          <w:szCs w:val="28"/>
        </w:rPr>
        <w:t xml:space="preserve"> 1. Công trình thuộc nguồn vốn ngân sách </w:t>
      </w:r>
      <w:r w:rsidR="00D905AE" w:rsidRPr="00D55A76">
        <w:rPr>
          <w:rFonts w:cs="Times New Roman"/>
          <w:b/>
          <w:szCs w:val="28"/>
        </w:rPr>
        <w:t xml:space="preserve">phường </w:t>
      </w:r>
      <w:r w:rsidRPr="00D55A76">
        <w:rPr>
          <w:rFonts w:cs="Times New Roman"/>
          <w:b/>
          <w:szCs w:val="28"/>
        </w:rPr>
        <w:t>và huy động khác…</w:t>
      </w:r>
      <w:r w:rsidRPr="00D55A76">
        <w:rPr>
          <w:rFonts w:cs="Times New Roman"/>
          <w:bCs/>
          <w:szCs w:val="28"/>
        </w:rPr>
        <w:t xml:space="preserve"> (</w:t>
      </w:r>
      <w:r w:rsidRPr="00D55A76">
        <w:rPr>
          <w:rFonts w:cs="Times New Roman"/>
          <w:bCs/>
          <w:i/>
          <w:iCs/>
          <w:szCs w:val="28"/>
        </w:rPr>
        <w:t>báo cáo công trình, dự án chuyển tiếp từ năm 2023 trở về trước và thực hiện  năm 2024</w:t>
      </w:r>
      <w:r w:rsidRPr="00D55A76">
        <w:rPr>
          <w:rFonts w:cs="Times New Roman"/>
          <w:bCs/>
          <w:szCs w:val="28"/>
        </w:rPr>
        <w:t>)</w:t>
      </w:r>
      <w:r w:rsidRPr="00D55A76">
        <w:rPr>
          <w:rFonts w:cs="Times New Roman"/>
          <w:bCs/>
          <w:i/>
          <w:szCs w:val="28"/>
        </w:rPr>
        <w:t>.</w:t>
      </w:r>
      <w:r w:rsidR="00E94D40" w:rsidRPr="00D55A76">
        <w:rPr>
          <w:rFonts w:cs="Times New Roman"/>
          <w:bCs/>
          <w:i/>
          <w:szCs w:val="28"/>
        </w:rPr>
        <w:t xml:space="preserve"> </w:t>
      </w:r>
      <w:r w:rsidRPr="00D55A76">
        <w:rPr>
          <w:rFonts w:cs="Times New Roman"/>
          <w:b/>
          <w:iCs/>
          <w:szCs w:val="28"/>
        </w:rPr>
        <w:t>(biểu A3)</w:t>
      </w:r>
    </w:p>
    <w:p w14:paraId="6D8FB4EC" w14:textId="73BB8017" w:rsidR="007558FA" w:rsidRPr="00D55A76" w:rsidRDefault="00DC118C" w:rsidP="006778A3">
      <w:pPr>
        <w:spacing w:after="0" w:line="264" w:lineRule="auto"/>
        <w:ind w:firstLine="567"/>
        <w:jc w:val="both"/>
        <w:rPr>
          <w:rFonts w:cs="Times New Roman"/>
          <w:iCs/>
          <w:szCs w:val="28"/>
        </w:rPr>
      </w:pPr>
      <w:r w:rsidRPr="00D55A76">
        <w:rPr>
          <w:rFonts w:cs="Times New Roman"/>
          <w:iCs/>
          <w:szCs w:val="28"/>
        </w:rPr>
        <w:t xml:space="preserve">- </w:t>
      </w:r>
      <w:r w:rsidR="007558FA" w:rsidRPr="00D55A76">
        <w:rPr>
          <w:rFonts w:cs="Times New Roman"/>
          <w:iCs/>
          <w:szCs w:val="28"/>
        </w:rPr>
        <w:t xml:space="preserve">Các công trình thuộc nguồn vốn ngân sách </w:t>
      </w:r>
      <w:r w:rsidR="00031B24" w:rsidRPr="00D55A76">
        <w:rPr>
          <w:rFonts w:cs="Times New Roman"/>
          <w:iCs/>
          <w:szCs w:val="28"/>
        </w:rPr>
        <w:t>phường</w:t>
      </w:r>
      <w:r w:rsidR="007558FA" w:rsidRPr="00D55A76">
        <w:rPr>
          <w:rFonts w:cs="Times New Roman"/>
          <w:iCs/>
          <w:szCs w:val="28"/>
        </w:rPr>
        <w:t xml:space="preserve"> đầu tư được triể</w:t>
      </w:r>
      <w:r w:rsidR="009808B0" w:rsidRPr="00D55A76">
        <w:rPr>
          <w:rFonts w:cs="Times New Roman"/>
          <w:iCs/>
          <w:szCs w:val="28"/>
        </w:rPr>
        <w:t>n khai thi công trong năm 2023</w:t>
      </w:r>
      <w:r w:rsidR="0013750A" w:rsidRPr="00D55A76">
        <w:rPr>
          <w:rFonts w:cs="Times New Roman"/>
          <w:iCs/>
          <w:szCs w:val="28"/>
        </w:rPr>
        <w:t xml:space="preserve"> </w:t>
      </w:r>
      <w:r w:rsidR="007558FA" w:rsidRPr="00D55A76">
        <w:rPr>
          <w:rFonts w:cs="Times New Roman"/>
          <w:iCs/>
          <w:szCs w:val="28"/>
        </w:rPr>
        <w:t>đã triển khai hoàn thành, nghiệm thu bàn giao đưa vào sử dụ</w:t>
      </w:r>
      <w:r w:rsidR="009808B0" w:rsidRPr="00D55A76">
        <w:rPr>
          <w:rFonts w:cs="Times New Roman"/>
          <w:iCs/>
          <w:szCs w:val="28"/>
        </w:rPr>
        <w:t>ng</w:t>
      </w:r>
      <w:r w:rsidR="007558FA" w:rsidRPr="00D55A76">
        <w:rPr>
          <w:rFonts w:cs="Times New Roman"/>
          <w:iCs/>
          <w:szCs w:val="28"/>
        </w:rPr>
        <w:t xml:space="preserve">, </w:t>
      </w:r>
      <w:r w:rsidR="007B71EF" w:rsidRPr="00D55A76">
        <w:rPr>
          <w:rFonts w:cs="Times New Roman"/>
          <w:iCs/>
          <w:szCs w:val="28"/>
        </w:rPr>
        <w:t>có 0</w:t>
      </w:r>
      <w:r w:rsidR="00750C28" w:rsidRPr="00D55A76">
        <w:rPr>
          <w:rFonts w:cs="Times New Roman"/>
          <w:iCs/>
          <w:szCs w:val="28"/>
        </w:rPr>
        <w:t>1</w:t>
      </w:r>
      <w:r w:rsidR="009808B0" w:rsidRPr="00D55A76">
        <w:rPr>
          <w:rFonts w:cs="Times New Roman"/>
          <w:iCs/>
          <w:szCs w:val="28"/>
        </w:rPr>
        <w:t xml:space="preserve"> dự án </w:t>
      </w:r>
      <w:r w:rsidR="007558FA" w:rsidRPr="00D55A76">
        <w:rPr>
          <w:rFonts w:cs="Times New Roman"/>
          <w:iCs/>
          <w:szCs w:val="28"/>
        </w:rPr>
        <w:t>chuyển tiếp sang năm 2024.</w:t>
      </w:r>
      <w:r w:rsidR="00E33B77" w:rsidRPr="00D55A76">
        <w:rPr>
          <w:rFonts w:cs="Times New Roman"/>
          <w:iCs/>
          <w:szCs w:val="28"/>
        </w:rPr>
        <w:t xml:space="preserve"> </w:t>
      </w:r>
    </w:p>
    <w:p w14:paraId="3D1CBE7E" w14:textId="10E548D9" w:rsidR="007558FA" w:rsidRPr="00D55A76" w:rsidRDefault="00DC118C" w:rsidP="006778A3">
      <w:pPr>
        <w:spacing w:after="0" w:line="264" w:lineRule="auto"/>
        <w:ind w:firstLine="567"/>
        <w:jc w:val="both"/>
        <w:rPr>
          <w:rFonts w:cs="Times New Roman"/>
          <w:iCs/>
          <w:szCs w:val="28"/>
        </w:rPr>
      </w:pPr>
      <w:r w:rsidRPr="00D55A76">
        <w:rPr>
          <w:rFonts w:cs="Times New Roman"/>
          <w:iCs/>
          <w:szCs w:val="28"/>
        </w:rPr>
        <w:t xml:space="preserve">- </w:t>
      </w:r>
      <w:r w:rsidR="007558FA" w:rsidRPr="00D55A76">
        <w:rPr>
          <w:rFonts w:cs="Times New Roman"/>
          <w:iCs/>
          <w:szCs w:val="28"/>
        </w:rPr>
        <w:t xml:space="preserve">Trong năm 2024, UBND </w:t>
      </w:r>
      <w:r w:rsidR="00031B24" w:rsidRPr="00D55A76">
        <w:rPr>
          <w:rFonts w:cs="Times New Roman"/>
          <w:iCs/>
          <w:szCs w:val="28"/>
        </w:rPr>
        <w:t>phường</w:t>
      </w:r>
      <w:r w:rsidR="007558FA" w:rsidRPr="00D55A76">
        <w:rPr>
          <w:rFonts w:cs="Times New Roman"/>
          <w:iCs/>
          <w:szCs w:val="28"/>
        </w:rPr>
        <w:t xml:space="preserve"> triển khai </w:t>
      </w:r>
      <w:r w:rsidRPr="00D55A76">
        <w:rPr>
          <w:rFonts w:cs="Times New Roman"/>
          <w:iCs/>
          <w:szCs w:val="28"/>
        </w:rPr>
        <w:t xml:space="preserve">thi công </w:t>
      </w:r>
      <w:r w:rsidR="00750C28" w:rsidRPr="00D55A76">
        <w:rPr>
          <w:rFonts w:cs="Times New Roman"/>
          <w:iCs/>
          <w:szCs w:val="28"/>
        </w:rPr>
        <w:t>3</w:t>
      </w:r>
      <w:r w:rsidRPr="00D55A76">
        <w:rPr>
          <w:rFonts w:cs="Times New Roman"/>
          <w:iCs/>
          <w:szCs w:val="28"/>
        </w:rPr>
        <w:t xml:space="preserve"> công trình do </w:t>
      </w:r>
      <w:r w:rsidR="00031B24" w:rsidRPr="00D55A76">
        <w:rPr>
          <w:rFonts w:cs="Times New Roman"/>
          <w:iCs/>
          <w:szCs w:val="28"/>
        </w:rPr>
        <w:t>phường</w:t>
      </w:r>
      <w:r w:rsidRPr="00D55A76">
        <w:rPr>
          <w:rFonts w:cs="Times New Roman"/>
          <w:iCs/>
          <w:szCs w:val="28"/>
        </w:rPr>
        <w:t xml:space="preserve"> phê duyệt chủ trương đầu tư, đến nay </w:t>
      </w:r>
      <w:r w:rsidR="00750C28" w:rsidRPr="00D55A76">
        <w:rPr>
          <w:rFonts w:cs="Times New Roman"/>
          <w:iCs/>
          <w:szCs w:val="28"/>
        </w:rPr>
        <w:t>02</w:t>
      </w:r>
      <w:r w:rsidR="00515B51" w:rsidRPr="00D55A76">
        <w:rPr>
          <w:rFonts w:cs="Times New Roman"/>
          <w:iCs/>
          <w:szCs w:val="28"/>
        </w:rPr>
        <w:t xml:space="preserve"> </w:t>
      </w:r>
      <w:r w:rsidRPr="00D55A76">
        <w:rPr>
          <w:rFonts w:cs="Times New Roman"/>
          <w:iCs/>
          <w:szCs w:val="28"/>
        </w:rPr>
        <w:t>công trình đã hoàn thành,</w:t>
      </w:r>
      <w:r w:rsidR="008B72FB" w:rsidRPr="00D55A76">
        <w:rPr>
          <w:rFonts w:cs="Times New Roman"/>
          <w:iCs/>
          <w:szCs w:val="28"/>
        </w:rPr>
        <w:t xml:space="preserve"> tổ chức</w:t>
      </w:r>
      <w:r w:rsidRPr="00D55A76">
        <w:rPr>
          <w:rFonts w:cs="Times New Roman"/>
          <w:iCs/>
          <w:szCs w:val="28"/>
        </w:rPr>
        <w:t xml:space="preserve"> nghiệm thu</w:t>
      </w:r>
      <w:r w:rsidR="008B72FB" w:rsidRPr="00D55A76">
        <w:rPr>
          <w:rFonts w:cs="Times New Roman"/>
          <w:iCs/>
          <w:szCs w:val="28"/>
        </w:rPr>
        <w:t xml:space="preserve"> và 0</w:t>
      </w:r>
      <w:r w:rsidR="00750C28" w:rsidRPr="00D55A76">
        <w:rPr>
          <w:rFonts w:cs="Times New Roman"/>
          <w:iCs/>
          <w:szCs w:val="28"/>
        </w:rPr>
        <w:t>1</w:t>
      </w:r>
      <w:r w:rsidR="008B72FB" w:rsidRPr="00D55A76">
        <w:rPr>
          <w:rFonts w:cs="Times New Roman"/>
          <w:iCs/>
          <w:szCs w:val="28"/>
        </w:rPr>
        <w:t xml:space="preserve"> công trình đang tổ chức thi công</w:t>
      </w:r>
      <w:r w:rsidRPr="00D55A76">
        <w:rPr>
          <w:rFonts w:cs="Times New Roman"/>
          <w:iCs/>
          <w:szCs w:val="28"/>
        </w:rPr>
        <w:t>. Cụ thể:</w:t>
      </w:r>
    </w:p>
    <w:p w14:paraId="4250D79D" w14:textId="66C2AD4F" w:rsidR="00A27102" w:rsidRPr="00D55A76" w:rsidRDefault="00DC118C" w:rsidP="006778A3">
      <w:pPr>
        <w:spacing w:after="0" w:line="264" w:lineRule="auto"/>
        <w:ind w:firstLine="567"/>
        <w:jc w:val="both"/>
        <w:rPr>
          <w:rFonts w:cs="Times New Roman"/>
          <w:bCs/>
          <w:szCs w:val="28"/>
        </w:rPr>
      </w:pPr>
      <w:r w:rsidRPr="00D55A76">
        <w:rPr>
          <w:rFonts w:cs="Times New Roman"/>
          <w:bCs/>
          <w:szCs w:val="28"/>
        </w:rPr>
        <w:t xml:space="preserve">+ Tổng mức đầu tư cả </w:t>
      </w:r>
      <w:r w:rsidR="00BD148C" w:rsidRPr="00D55A76">
        <w:rPr>
          <w:rFonts w:cs="Times New Roman"/>
          <w:bCs/>
          <w:szCs w:val="28"/>
        </w:rPr>
        <w:t>02</w:t>
      </w:r>
      <w:r w:rsidRPr="00D55A76">
        <w:rPr>
          <w:rFonts w:cs="Times New Roman"/>
          <w:bCs/>
          <w:szCs w:val="28"/>
        </w:rPr>
        <w:t xml:space="preserve"> công trình: </w:t>
      </w:r>
      <w:r w:rsidR="00750C28" w:rsidRPr="00D55A76">
        <w:rPr>
          <w:rFonts w:cs="Times New Roman"/>
          <w:bCs/>
          <w:szCs w:val="28"/>
        </w:rPr>
        <w:t>745</w:t>
      </w:r>
      <w:r w:rsidRPr="00D55A76">
        <w:rPr>
          <w:rFonts w:cs="Times New Roman"/>
          <w:bCs/>
          <w:szCs w:val="28"/>
        </w:rPr>
        <w:t xml:space="preserve"> </w:t>
      </w:r>
      <w:r w:rsidR="00515B51" w:rsidRPr="00D55A76">
        <w:rPr>
          <w:rFonts w:cs="Times New Roman"/>
          <w:bCs/>
          <w:szCs w:val="28"/>
        </w:rPr>
        <w:t>triệu đồng</w:t>
      </w:r>
      <w:r w:rsidRPr="00D55A76">
        <w:rPr>
          <w:rFonts w:cs="Times New Roman"/>
          <w:bCs/>
          <w:szCs w:val="28"/>
        </w:rPr>
        <w:t>, trong đó chi phí xây lắ</w:t>
      </w:r>
      <w:r w:rsidR="00216A77" w:rsidRPr="00D55A76">
        <w:rPr>
          <w:rFonts w:cs="Times New Roman"/>
          <w:bCs/>
          <w:szCs w:val="28"/>
        </w:rPr>
        <w:t xml:space="preserve">p </w:t>
      </w:r>
      <w:r w:rsidR="00750C28" w:rsidRPr="00D55A76">
        <w:rPr>
          <w:rFonts w:cs="Times New Roman"/>
          <w:bCs/>
          <w:szCs w:val="28"/>
        </w:rPr>
        <w:t>659</w:t>
      </w:r>
      <w:r w:rsidR="00515B51" w:rsidRPr="00D55A76">
        <w:rPr>
          <w:rFonts w:cs="Times New Roman"/>
          <w:bCs/>
          <w:szCs w:val="28"/>
        </w:rPr>
        <w:t xml:space="preserve"> triệu đồng</w:t>
      </w:r>
      <w:r w:rsidRPr="00D55A76">
        <w:rPr>
          <w:rFonts w:cs="Times New Roman"/>
          <w:bCs/>
          <w:szCs w:val="28"/>
        </w:rPr>
        <w:t xml:space="preserve">, Kiến thiết cơ bản khác </w:t>
      </w:r>
      <w:r w:rsidR="00750C28" w:rsidRPr="00D55A76">
        <w:rPr>
          <w:rFonts w:cs="Times New Roman"/>
          <w:bCs/>
          <w:szCs w:val="28"/>
        </w:rPr>
        <w:t>83</w:t>
      </w:r>
      <w:r w:rsidR="00515B51" w:rsidRPr="00D55A76">
        <w:rPr>
          <w:rFonts w:cs="Times New Roman"/>
          <w:bCs/>
          <w:szCs w:val="28"/>
        </w:rPr>
        <w:t xml:space="preserve"> triệu đồng</w:t>
      </w:r>
      <w:r w:rsidRPr="00D55A76">
        <w:rPr>
          <w:rFonts w:cs="Times New Roman"/>
          <w:bCs/>
          <w:szCs w:val="28"/>
        </w:rPr>
        <w:t xml:space="preserve">, Chi phí dự phòng </w:t>
      </w:r>
      <w:r w:rsidR="00677CBF" w:rsidRPr="00D55A76">
        <w:rPr>
          <w:rFonts w:cs="Times New Roman"/>
          <w:bCs/>
          <w:szCs w:val="28"/>
        </w:rPr>
        <w:t>3</w:t>
      </w:r>
      <w:r w:rsidR="00216A77" w:rsidRPr="00D55A76">
        <w:rPr>
          <w:rFonts w:cs="Times New Roman"/>
          <w:bCs/>
          <w:szCs w:val="28"/>
        </w:rPr>
        <w:t xml:space="preserve"> triệu đồng</w:t>
      </w:r>
      <w:r w:rsidRPr="00D55A76">
        <w:rPr>
          <w:rFonts w:cs="Times New Roman"/>
          <w:bCs/>
          <w:szCs w:val="28"/>
        </w:rPr>
        <w:t xml:space="preserve">. </w:t>
      </w:r>
      <w:r w:rsidRPr="00D55A76">
        <w:rPr>
          <w:rFonts w:cs="Times New Roman"/>
          <w:bCs/>
          <w:szCs w:val="28"/>
        </w:rPr>
        <w:lastRenderedPageBreak/>
        <w:t xml:space="preserve">Giá trị </w:t>
      </w:r>
      <w:r w:rsidR="00216A77" w:rsidRPr="00D55A76">
        <w:rPr>
          <w:rFonts w:cs="Times New Roman"/>
          <w:bCs/>
          <w:szCs w:val="28"/>
        </w:rPr>
        <w:t xml:space="preserve">nghiệm thu </w:t>
      </w:r>
      <w:r w:rsidR="00750C28" w:rsidRPr="00D55A76">
        <w:rPr>
          <w:rFonts w:cs="Times New Roman"/>
          <w:bCs/>
          <w:szCs w:val="28"/>
        </w:rPr>
        <w:t>536</w:t>
      </w:r>
      <w:r w:rsidR="00216A77" w:rsidRPr="00D55A76">
        <w:rPr>
          <w:rFonts w:cs="Times New Roman"/>
          <w:bCs/>
          <w:szCs w:val="28"/>
        </w:rPr>
        <w:t xml:space="preserve"> triệu đông</w:t>
      </w:r>
      <w:r w:rsidRPr="00D55A76">
        <w:rPr>
          <w:rFonts w:cs="Times New Roman"/>
          <w:bCs/>
          <w:szCs w:val="28"/>
        </w:rPr>
        <w:t xml:space="preserve">, số vốn đã phân bổ </w:t>
      </w:r>
      <w:r w:rsidR="0020005E" w:rsidRPr="00D55A76">
        <w:rPr>
          <w:rFonts w:cs="Times New Roman"/>
          <w:bCs/>
          <w:szCs w:val="28"/>
        </w:rPr>
        <w:t xml:space="preserve">trong năm 2024 </w:t>
      </w:r>
      <w:r w:rsidRPr="00D55A76">
        <w:rPr>
          <w:rFonts w:cs="Times New Roman"/>
          <w:bCs/>
          <w:szCs w:val="28"/>
        </w:rPr>
        <w:t xml:space="preserve">và </w:t>
      </w:r>
      <w:r w:rsidR="0020005E" w:rsidRPr="00D55A76">
        <w:rPr>
          <w:rFonts w:cs="Times New Roman"/>
          <w:bCs/>
          <w:szCs w:val="28"/>
        </w:rPr>
        <w:t xml:space="preserve">đã </w:t>
      </w:r>
      <w:r w:rsidRPr="00D55A76">
        <w:rPr>
          <w:rFonts w:cs="Times New Roman"/>
          <w:bCs/>
          <w:szCs w:val="28"/>
        </w:rPr>
        <w:t xml:space="preserve">giải ngân </w:t>
      </w:r>
      <w:r w:rsidR="00750C28" w:rsidRPr="00D55A76">
        <w:rPr>
          <w:rFonts w:cs="Times New Roman"/>
          <w:bCs/>
          <w:szCs w:val="28"/>
        </w:rPr>
        <w:t>511</w:t>
      </w:r>
      <w:r w:rsidR="00216A77" w:rsidRPr="00D55A76">
        <w:rPr>
          <w:rFonts w:cs="Times New Roman"/>
          <w:bCs/>
          <w:szCs w:val="28"/>
        </w:rPr>
        <w:t xml:space="preserve"> triệu đồng</w:t>
      </w:r>
      <w:r w:rsidRPr="00D55A76">
        <w:rPr>
          <w:rFonts w:cs="Times New Roman"/>
          <w:bCs/>
          <w:szCs w:val="28"/>
        </w:rPr>
        <w:t xml:space="preserve">, số tiền ngân sách </w:t>
      </w:r>
      <w:r w:rsidR="0013750A" w:rsidRPr="00D55A76">
        <w:rPr>
          <w:rFonts w:cs="Times New Roman"/>
          <w:bCs/>
          <w:szCs w:val="28"/>
        </w:rPr>
        <w:t>phường</w:t>
      </w:r>
      <w:r w:rsidRPr="00D55A76">
        <w:rPr>
          <w:rFonts w:cs="Times New Roman"/>
          <w:bCs/>
          <w:szCs w:val="28"/>
        </w:rPr>
        <w:t xml:space="preserve"> còn nợ </w:t>
      </w:r>
      <w:r w:rsidR="00750C28" w:rsidRPr="00D55A76">
        <w:rPr>
          <w:rFonts w:cs="Times New Roman"/>
          <w:bCs/>
          <w:szCs w:val="28"/>
        </w:rPr>
        <w:t>25</w:t>
      </w:r>
      <w:r w:rsidR="00216A77" w:rsidRPr="00D55A76">
        <w:rPr>
          <w:rFonts w:cs="Times New Roman"/>
          <w:bCs/>
          <w:szCs w:val="28"/>
        </w:rPr>
        <w:t xml:space="preserve"> triệu đồng</w:t>
      </w:r>
      <w:r w:rsidRPr="00D55A76">
        <w:rPr>
          <w:rFonts w:cs="Times New Roman"/>
          <w:bCs/>
          <w:szCs w:val="28"/>
        </w:rPr>
        <w:t xml:space="preserve">.  </w:t>
      </w:r>
    </w:p>
    <w:p w14:paraId="12C4ABE3" w14:textId="20D263F1" w:rsidR="00DC118C" w:rsidRPr="00D55A76" w:rsidRDefault="0020005E" w:rsidP="006778A3">
      <w:pPr>
        <w:spacing w:after="0" w:line="264" w:lineRule="auto"/>
        <w:ind w:firstLine="567"/>
        <w:jc w:val="both"/>
        <w:rPr>
          <w:rFonts w:cs="Times New Roman"/>
          <w:bCs/>
          <w:szCs w:val="28"/>
        </w:rPr>
      </w:pPr>
      <w:r w:rsidRPr="00D55A76">
        <w:rPr>
          <w:rFonts w:cs="Times New Roman"/>
          <w:bCs/>
          <w:szCs w:val="28"/>
        </w:rPr>
        <w:t xml:space="preserve">(Có Biểu A3PX chi tiết kèm theo) </w:t>
      </w:r>
    </w:p>
    <w:p w14:paraId="2D96743A" w14:textId="77777777" w:rsidR="00F47F66" w:rsidRPr="00D55A76" w:rsidRDefault="00F47F66" w:rsidP="006778A3">
      <w:pPr>
        <w:spacing w:after="0" w:line="264" w:lineRule="auto"/>
        <w:ind w:firstLine="567"/>
        <w:jc w:val="both"/>
        <w:rPr>
          <w:rFonts w:cs="Times New Roman"/>
          <w:b/>
          <w:szCs w:val="28"/>
        </w:rPr>
      </w:pPr>
      <w:r w:rsidRPr="00D55A76">
        <w:rPr>
          <w:rFonts w:cs="Times New Roman"/>
          <w:b/>
          <w:szCs w:val="28"/>
        </w:rPr>
        <w:t>2. Công trình, dự án chuyển tiếp từ năm 2023 trở về trước sang năm 2024 nguồn ngân sách thành phố và huy động khác.</w:t>
      </w:r>
    </w:p>
    <w:p w14:paraId="226A2BDE" w14:textId="7ED5A522" w:rsidR="00E118A1" w:rsidRPr="00D55A76" w:rsidRDefault="00E118A1" w:rsidP="006D2380">
      <w:pPr>
        <w:spacing w:after="0" w:line="264" w:lineRule="auto"/>
        <w:ind w:firstLine="567"/>
        <w:jc w:val="both"/>
        <w:rPr>
          <w:rFonts w:cs="Times New Roman"/>
          <w:iCs/>
          <w:szCs w:val="28"/>
        </w:rPr>
      </w:pPr>
      <w:r w:rsidRPr="00D55A76">
        <w:rPr>
          <w:rFonts w:cs="Times New Roman"/>
          <w:iCs/>
          <w:szCs w:val="28"/>
        </w:rPr>
        <w:t xml:space="preserve">- Các công trình thuộc </w:t>
      </w:r>
      <w:r w:rsidR="00634B57" w:rsidRPr="00D55A76">
        <w:rPr>
          <w:rFonts w:cs="Times New Roman"/>
          <w:iCs/>
          <w:szCs w:val="28"/>
        </w:rPr>
        <w:t>ự án chuyển tiếp từ năm 2023 trở về trước sang năm 2024 nguồn ngân sách thành phố và huy động khác</w:t>
      </w:r>
      <w:r w:rsidRPr="00D55A76">
        <w:rPr>
          <w:rFonts w:cs="Times New Roman"/>
          <w:iCs/>
          <w:szCs w:val="28"/>
        </w:rPr>
        <w:t>: có 0</w:t>
      </w:r>
      <w:r w:rsidR="006D2380" w:rsidRPr="00D55A76">
        <w:rPr>
          <w:rFonts w:cs="Times New Roman"/>
          <w:iCs/>
          <w:szCs w:val="28"/>
        </w:rPr>
        <w:t>8</w:t>
      </w:r>
      <w:r w:rsidRPr="00D55A76">
        <w:rPr>
          <w:rFonts w:cs="Times New Roman"/>
          <w:iCs/>
          <w:szCs w:val="28"/>
        </w:rPr>
        <w:t xml:space="preserve"> </w:t>
      </w:r>
      <w:r w:rsidR="006D2380" w:rsidRPr="00D55A76">
        <w:rPr>
          <w:rFonts w:cs="Times New Roman"/>
          <w:iCs/>
          <w:szCs w:val="28"/>
        </w:rPr>
        <w:t>công trình</w:t>
      </w:r>
      <w:r w:rsidRPr="00D55A76">
        <w:rPr>
          <w:rFonts w:cs="Times New Roman"/>
          <w:iCs/>
          <w:szCs w:val="28"/>
        </w:rPr>
        <w:t>. Cụ thể:</w:t>
      </w:r>
    </w:p>
    <w:p w14:paraId="5E2197CC" w14:textId="09A79E0D" w:rsidR="00E118A1" w:rsidRPr="00147291" w:rsidRDefault="00E118A1" w:rsidP="00E118A1">
      <w:pPr>
        <w:spacing w:after="0" w:line="264" w:lineRule="auto"/>
        <w:ind w:firstLine="567"/>
        <w:jc w:val="both"/>
        <w:rPr>
          <w:rFonts w:cs="Times New Roman"/>
          <w:bCs/>
          <w:spacing w:val="-4"/>
          <w:szCs w:val="28"/>
        </w:rPr>
      </w:pPr>
      <w:r w:rsidRPr="00147291">
        <w:rPr>
          <w:rFonts w:cs="Times New Roman"/>
          <w:bCs/>
          <w:spacing w:val="-4"/>
          <w:szCs w:val="28"/>
        </w:rPr>
        <w:t xml:space="preserve">+ Tổng mức đầu tư cả </w:t>
      </w:r>
      <w:r w:rsidR="006D2380" w:rsidRPr="00147291">
        <w:rPr>
          <w:rFonts w:cs="Times New Roman"/>
          <w:bCs/>
          <w:spacing w:val="-4"/>
          <w:szCs w:val="28"/>
        </w:rPr>
        <w:t>08</w:t>
      </w:r>
      <w:r w:rsidRPr="00147291">
        <w:rPr>
          <w:rFonts w:cs="Times New Roman"/>
          <w:bCs/>
          <w:spacing w:val="-4"/>
          <w:szCs w:val="28"/>
        </w:rPr>
        <w:t xml:space="preserve"> công trình: </w:t>
      </w:r>
      <w:r w:rsidR="006D2380" w:rsidRPr="00147291">
        <w:rPr>
          <w:rFonts w:cs="Times New Roman"/>
          <w:bCs/>
          <w:spacing w:val="-4"/>
          <w:szCs w:val="28"/>
        </w:rPr>
        <w:t>19.489</w:t>
      </w:r>
      <w:r w:rsidRPr="00147291">
        <w:rPr>
          <w:rFonts w:cs="Times New Roman"/>
          <w:bCs/>
          <w:spacing w:val="-4"/>
          <w:szCs w:val="28"/>
        </w:rPr>
        <w:t xml:space="preserve"> triệu đồng, trong đó chi phí xây lắp </w:t>
      </w:r>
      <w:r w:rsidR="006D2380" w:rsidRPr="00147291">
        <w:rPr>
          <w:rFonts w:cs="Times New Roman"/>
          <w:bCs/>
          <w:spacing w:val="-4"/>
          <w:szCs w:val="28"/>
        </w:rPr>
        <w:t>16.414</w:t>
      </w:r>
      <w:r w:rsidRPr="00147291">
        <w:rPr>
          <w:rFonts w:cs="Times New Roman"/>
          <w:bCs/>
          <w:spacing w:val="-4"/>
          <w:szCs w:val="28"/>
        </w:rPr>
        <w:t xml:space="preserve"> triệu đồng, Kiến thiết cơ bản khác </w:t>
      </w:r>
      <w:r w:rsidR="006D2380" w:rsidRPr="00147291">
        <w:rPr>
          <w:rFonts w:cs="Times New Roman"/>
          <w:bCs/>
          <w:spacing w:val="-4"/>
          <w:szCs w:val="28"/>
        </w:rPr>
        <w:t>2.176</w:t>
      </w:r>
      <w:r w:rsidRPr="00147291">
        <w:rPr>
          <w:rFonts w:cs="Times New Roman"/>
          <w:bCs/>
          <w:spacing w:val="-4"/>
          <w:szCs w:val="28"/>
        </w:rPr>
        <w:t xml:space="preserve"> triệu đồng, Chi phí dự phòng </w:t>
      </w:r>
      <w:r w:rsidR="006D2380" w:rsidRPr="00147291">
        <w:rPr>
          <w:rFonts w:cs="Times New Roman"/>
          <w:bCs/>
          <w:spacing w:val="-4"/>
          <w:szCs w:val="28"/>
        </w:rPr>
        <w:t>518</w:t>
      </w:r>
      <w:r w:rsidRPr="00147291">
        <w:rPr>
          <w:rFonts w:cs="Times New Roman"/>
          <w:bCs/>
          <w:spacing w:val="-4"/>
          <w:szCs w:val="28"/>
        </w:rPr>
        <w:t xml:space="preserve"> triệu đồng. </w:t>
      </w:r>
      <w:r w:rsidR="006D2380" w:rsidRPr="00147291">
        <w:rPr>
          <w:rFonts w:cs="Times New Roman"/>
          <w:bCs/>
          <w:spacing w:val="-4"/>
          <w:szCs w:val="28"/>
        </w:rPr>
        <w:t>Tổng giá</w:t>
      </w:r>
      <w:r w:rsidRPr="00147291">
        <w:rPr>
          <w:rFonts w:cs="Times New Roman"/>
          <w:bCs/>
          <w:spacing w:val="-4"/>
          <w:szCs w:val="28"/>
        </w:rPr>
        <w:t xml:space="preserve"> trị nghiệm thu </w:t>
      </w:r>
      <w:r w:rsidR="00573BC9" w:rsidRPr="00147291">
        <w:rPr>
          <w:rFonts w:cs="Times New Roman"/>
          <w:bCs/>
          <w:spacing w:val="-4"/>
          <w:szCs w:val="28"/>
        </w:rPr>
        <w:t>18.648</w:t>
      </w:r>
      <w:r w:rsidRPr="00147291">
        <w:rPr>
          <w:rFonts w:cs="Times New Roman"/>
          <w:bCs/>
          <w:spacing w:val="-4"/>
          <w:szCs w:val="28"/>
        </w:rPr>
        <w:t xml:space="preserve"> triệu đông, số vốn đã phân bổ trong năm 2024 và đã giải ngân </w:t>
      </w:r>
      <w:r w:rsidR="00573BC9" w:rsidRPr="00147291">
        <w:rPr>
          <w:rFonts w:cs="Times New Roman"/>
          <w:bCs/>
          <w:spacing w:val="-4"/>
          <w:szCs w:val="28"/>
        </w:rPr>
        <w:t>14.016</w:t>
      </w:r>
      <w:r w:rsidRPr="00147291">
        <w:rPr>
          <w:rFonts w:cs="Times New Roman"/>
          <w:bCs/>
          <w:spacing w:val="-4"/>
          <w:szCs w:val="28"/>
        </w:rPr>
        <w:t xml:space="preserve"> triệu đồng, số tiền ngân sách phường còn nợ </w:t>
      </w:r>
      <w:r w:rsidR="006E3E13" w:rsidRPr="00147291">
        <w:rPr>
          <w:rFonts w:cs="Times New Roman"/>
          <w:bCs/>
          <w:spacing w:val="-4"/>
          <w:szCs w:val="28"/>
        </w:rPr>
        <w:t>4632</w:t>
      </w:r>
      <w:r w:rsidRPr="00147291">
        <w:rPr>
          <w:rFonts w:cs="Times New Roman"/>
          <w:bCs/>
          <w:spacing w:val="-4"/>
          <w:szCs w:val="28"/>
        </w:rPr>
        <w:t xml:space="preserve"> triệu đồng.  </w:t>
      </w:r>
    </w:p>
    <w:p w14:paraId="49C95722" w14:textId="538803F9" w:rsidR="00E118A1" w:rsidRPr="00D55A76" w:rsidRDefault="00E118A1" w:rsidP="00E118A1">
      <w:pPr>
        <w:spacing w:after="0" w:line="264" w:lineRule="auto"/>
        <w:ind w:firstLine="567"/>
        <w:jc w:val="both"/>
        <w:rPr>
          <w:rFonts w:cs="Times New Roman"/>
          <w:bCs/>
          <w:szCs w:val="28"/>
        </w:rPr>
      </w:pPr>
      <w:r w:rsidRPr="00D55A76">
        <w:rPr>
          <w:rFonts w:cs="Times New Roman"/>
          <w:bCs/>
          <w:szCs w:val="28"/>
        </w:rPr>
        <w:t>(Có Biểu A</w:t>
      </w:r>
      <w:r w:rsidR="006E3E13" w:rsidRPr="00D55A76">
        <w:rPr>
          <w:rFonts w:cs="Times New Roman"/>
          <w:bCs/>
          <w:szCs w:val="28"/>
        </w:rPr>
        <w:t>4</w:t>
      </w:r>
      <w:r w:rsidRPr="00D55A76">
        <w:rPr>
          <w:rFonts w:cs="Times New Roman"/>
          <w:bCs/>
          <w:szCs w:val="28"/>
        </w:rPr>
        <w:t xml:space="preserve">PX chi tiết kèm theo) </w:t>
      </w:r>
    </w:p>
    <w:p w14:paraId="0E2A3EFE" w14:textId="77777777" w:rsidR="00F47F66" w:rsidRPr="00D55A76" w:rsidRDefault="00F47F66" w:rsidP="006778A3">
      <w:pPr>
        <w:spacing w:after="0" w:line="264" w:lineRule="auto"/>
        <w:ind w:firstLine="567"/>
        <w:jc w:val="both"/>
        <w:rPr>
          <w:rFonts w:cs="Times New Roman"/>
          <w:b/>
          <w:szCs w:val="28"/>
        </w:rPr>
      </w:pPr>
      <w:r w:rsidRPr="00D55A76">
        <w:rPr>
          <w:rFonts w:cs="Times New Roman"/>
          <w:b/>
          <w:szCs w:val="28"/>
        </w:rPr>
        <w:t xml:space="preserve">3. Kết quả triển khai thực hiện các công trình dự án đầu tư XDCB </w:t>
      </w:r>
      <w:r w:rsidRPr="00D55A76">
        <w:rPr>
          <w:rFonts w:cs="Times New Roman"/>
          <w:b/>
          <w:i/>
          <w:szCs w:val="28"/>
        </w:rPr>
        <w:t xml:space="preserve"> </w:t>
      </w:r>
      <w:r w:rsidRPr="00D55A76">
        <w:rPr>
          <w:rFonts w:cs="Times New Roman"/>
          <w:b/>
          <w:szCs w:val="28"/>
        </w:rPr>
        <w:t>từ vốn ngân sách, nguồn vốn vay, nguồn huy động khác trên địa bàn thành phố năm 2024. (biểu A5)</w:t>
      </w:r>
    </w:p>
    <w:p w14:paraId="115567C3" w14:textId="1A94FB1B" w:rsidR="00F47F66" w:rsidRPr="00D55A76" w:rsidRDefault="00F47F66" w:rsidP="00EF1212">
      <w:pPr>
        <w:spacing w:after="0" w:line="264" w:lineRule="auto"/>
        <w:ind w:firstLine="567"/>
        <w:jc w:val="both"/>
        <w:rPr>
          <w:rFonts w:cs="Times New Roman"/>
          <w:bCs/>
          <w:szCs w:val="28"/>
        </w:rPr>
      </w:pPr>
      <w:r w:rsidRPr="00D55A76">
        <w:rPr>
          <w:rFonts w:cs="Times New Roman"/>
          <w:bCs/>
          <w:szCs w:val="28"/>
        </w:rPr>
        <w:t>- Tổng số công trình, dự án được giao làm chủ đầu tư</w:t>
      </w:r>
      <w:r w:rsidR="000D7B5A" w:rsidRPr="00D55A76">
        <w:rPr>
          <w:rFonts w:cs="Times New Roman"/>
          <w:bCs/>
          <w:szCs w:val="28"/>
        </w:rPr>
        <w:t>: 0</w:t>
      </w:r>
      <w:r w:rsidR="00EC5281" w:rsidRPr="00D55A76">
        <w:rPr>
          <w:rFonts w:cs="Times New Roman"/>
          <w:bCs/>
          <w:szCs w:val="28"/>
        </w:rPr>
        <w:t>2</w:t>
      </w:r>
      <w:r w:rsidR="000D7B5A" w:rsidRPr="00D55A76">
        <w:rPr>
          <w:rFonts w:cs="Times New Roman"/>
          <w:bCs/>
          <w:szCs w:val="28"/>
        </w:rPr>
        <w:t xml:space="preserve"> công trình</w:t>
      </w:r>
      <w:r w:rsidRPr="00D55A76">
        <w:rPr>
          <w:rFonts w:cs="Times New Roman"/>
          <w:bCs/>
          <w:szCs w:val="28"/>
        </w:rPr>
        <w:t>.</w:t>
      </w:r>
      <w:r w:rsidR="00EF1212" w:rsidRPr="00D55A76">
        <w:rPr>
          <w:rFonts w:cs="Times New Roman"/>
          <w:bCs/>
          <w:szCs w:val="28"/>
        </w:rPr>
        <w:t xml:space="preserve"> </w:t>
      </w:r>
      <w:r w:rsidRPr="00D55A76">
        <w:rPr>
          <w:rFonts w:cs="Times New Roman"/>
          <w:bCs/>
          <w:szCs w:val="28"/>
        </w:rPr>
        <w:t>Tổng mức đầ</w:t>
      </w:r>
      <w:r w:rsidR="00FC7790" w:rsidRPr="00D55A76">
        <w:rPr>
          <w:rFonts w:cs="Times New Roman"/>
          <w:bCs/>
          <w:szCs w:val="28"/>
        </w:rPr>
        <w:t>u tư</w:t>
      </w:r>
      <w:r w:rsidR="0002192A" w:rsidRPr="00D55A76">
        <w:rPr>
          <w:rFonts w:cs="Times New Roman"/>
          <w:bCs/>
          <w:szCs w:val="28"/>
        </w:rPr>
        <w:t xml:space="preserve"> </w:t>
      </w:r>
      <w:r w:rsidR="006E3E13" w:rsidRPr="00D55A76">
        <w:rPr>
          <w:rFonts w:cs="Times New Roman"/>
          <w:bCs/>
          <w:szCs w:val="28"/>
        </w:rPr>
        <w:t>2.913</w:t>
      </w:r>
      <w:r w:rsidR="0002192A" w:rsidRPr="00D55A76">
        <w:rPr>
          <w:rFonts w:cs="Times New Roman"/>
          <w:bCs/>
          <w:szCs w:val="28"/>
        </w:rPr>
        <w:t xml:space="preserve"> triệu đồng, </w:t>
      </w:r>
      <w:r w:rsidRPr="00D55A76">
        <w:rPr>
          <w:rFonts w:cs="Times New Roman"/>
          <w:szCs w:val="28"/>
        </w:rPr>
        <w:t>trong đó</w:t>
      </w:r>
      <w:r w:rsidR="0002192A" w:rsidRPr="00D55A76">
        <w:rPr>
          <w:rFonts w:cs="Times New Roman"/>
          <w:szCs w:val="28"/>
        </w:rPr>
        <w:t xml:space="preserve">: Chi phí xây lắp </w:t>
      </w:r>
      <w:r w:rsidR="006E3E13" w:rsidRPr="00D55A76">
        <w:rPr>
          <w:rFonts w:cs="Times New Roman"/>
          <w:szCs w:val="28"/>
        </w:rPr>
        <w:t>2.448</w:t>
      </w:r>
      <w:r w:rsidR="0002192A" w:rsidRPr="00D55A76">
        <w:rPr>
          <w:rFonts w:cs="Times New Roman"/>
          <w:szCs w:val="28"/>
        </w:rPr>
        <w:t xml:space="preserve"> triệu đồng,</w:t>
      </w:r>
      <w:r w:rsidR="00FC7790" w:rsidRPr="00D55A76">
        <w:rPr>
          <w:rFonts w:cs="Times New Roman"/>
          <w:szCs w:val="28"/>
        </w:rPr>
        <w:t xml:space="preserve"> Kiến thiết cơ bản khác </w:t>
      </w:r>
      <w:r w:rsidR="006E3E13" w:rsidRPr="00D55A76">
        <w:rPr>
          <w:rFonts w:cs="Times New Roman"/>
          <w:szCs w:val="28"/>
        </w:rPr>
        <w:t>375</w:t>
      </w:r>
      <w:r w:rsidR="00FC7790" w:rsidRPr="00D55A76">
        <w:rPr>
          <w:rFonts w:cs="Times New Roman"/>
          <w:szCs w:val="28"/>
        </w:rPr>
        <w:t xml:space="preserve"> triệu đồng, Chi phí dự phòng </w:t>
      </w:r>
      <w:r w:rsidR="006E3E13" w:rsidRPr="00D55A76">
        <w:rPr>
          <w:rFonts w:cs="Times New Roman"/>
          <w:szCs w:val="28"/>
        </w:rPr>
        <w:t>90</w:t>
      </w:r>
      <w:r w:rsidR="00FC7790" w:rsidRPr="00D55A76">
        <w:rPr>
          <w:rFonts w:cs="Times New Roman"/>
          <w:szCs w:val="28"/>
        </w:rPr>
        <w:t xml:space="preserve"> triệu đồng.</w:t>
      </w:r>
      <w:r w:rsidR="00EF1212" w:rsidRPr="00D55A76">
        <w:rPr>
          <w:rFonts w:cs="Times New Roman"/>
          <w:bCs/>
          <w:szCs w:val="28"/>
        </w:rPr>
        <w:t xml:space="preserve"> </w:t>
      </w:r>
      <w:r w:rsidRPr="00D55A76">
        <w:rPr>
          <w:rFonts w:cs="Times New Roman"/>
          <w:bCs/>
          <w:szCs w:val="28"/>
        </w:rPr>
        <w:t>Kế hoạch vốn đã được phân bổ cho các công trình, dự án từ ngân sách thành phố</w:t>
      </w:r>
      <w:r w:rsidR="00FC7790" w:rsidRPr="00D55A76">
        <w:rPr>
          <w:rFonts w:cs="Times New Roman"/>
          <w:bCs/>
          <w:szCs w:val="28"/>
        </w:rPr>
        <w:t xml:space="preserve">: </w:t>
      </w:r>
      <w:r w:rsidR="006E3E13" w:rsidRPr="00D55A76">
        <w:rPr>
          <w:rFonts w:cs="Times New Roman"/>
          <w:bCs/>
          <w:szCs w:val="28"/>
        </w:rPr>
        <w:t>500</w:t>
      </w:r>
      <w:r w:rsidR="00FC7790" w:rsidRPr="00D55A76">
        <w:rPr>
          <w:rFonts w:cs="Times New Roman"/>
          <w:bCs/>
          <w:szCs w:val="28"/>
        </w:rPr>
        <w:t xml:space="preserve"> triệu đồng, đã giải ngân: </w:t>
      </w:r>
      <w:r w:rsidR="00EC5281" w:rsidRPr="00D55A76">
        <w:rPr>
          <w:rFonts w:cs="Times New Roman"/>
          <w:bCs/>
          <w:szCs w:val="28"/>
        </w:rPr>
        <w:t>500</w:t>
      </w:r>
      <w:r w:rsidR="00FC7790" w:rsidRPr="00D55A76">
        <w:rPr>
          <w:rFonts w:cs="Times New Roman"/>
          <w:bCs/>
          <w:szCs w:val="28"/>
        </w:rPr>
        <w:t xml:space="preserve"> triệu đồng.</w:t>
      </w:r>
    </w:p>
    <w:p w14:paraId="147A61E2" w14:textId="4340D088" w:rsidR="00F47F66" w:rsidRPr="00D55A76" w:rsidRDefault="00F47F66" w:rsidP="006778A3">
      <w:pPr>
        <w:spacing w:after="0" w:line="264" w:lineRule="auto"/>
        <w:ind w:firstLine="567"/>
        <w:jc w:val="both"/>
        <w:rPr>
          <w:rFonts w:cs="Times New Roman"/>
          <w:bCs/>
          <w:szCs w:val="28"/>
        </w:rPr>
      </w:pPr>
      <w:r w:rsidRPr="00D55A76">
        <w:rPr>
          <w:rFonts w:cs="Times New Roman"/>
          <w:bCs/>
          <w:szCs w:val="28"/>
        </w:rPr>
        <w:t>- Tổng số công trình hoàn thành, đã quyết toán đưa vào sử dụng</w:t>
      </w:r>
      <w:r w:rsidR="00AB326F" w:rsidRPr="00D55A76">
        <w:rPr>
          <w:rFonts w:cs="Times New Roman"/>
          <w:bCs/>
          <w:szCs w:val="28"/>
        </w:rPr>
        <w:t xml:space="preserve">: </w:t>
      </w:r>
      <w:r w:rsidR="00EC5281" w:rsidRPr="00D55A76">
        <w:rPr>
          <w:rFonts w:cs="Times New Roman"/>
          <w:bCs/>
          <w:szCs w:val="28"/>
        </w:rPr>
        <w:t>Không có</w:t>
      </w:r>
      <w:r w:rsidR="006E3E13" w:rsidRPr="00D55A76">
        <w:rPr>
          <w:rFonts w:cs="Times New Roman"/>
          <w:bCs/>
          <w:szCs w:val="28"/>
        </w:rPr>
        <w:t>.</w:t>
      </w:r>
    </w:p>
    <w:p w14:paraId="3609DDDD" w14:textId="54F5B3DB" w:rsidR="00F47F66" w:rsidRPr="00C83463" w:rsidRDefault="00F47F66" w:rsidP="006778A3">
      <w:pPr>
        <w:spacing w:after="0" w:line="264" w:lineRule="auto"/>
        <w:ind w:firstLine="567"/>
        <w:jc w:val="both"/>
        <w:rPr>
          <w:rFonts w:cs="Times New Roman"/>
          <w:bCs/>
          <w:spacing w:val="-4"/>
          <w:szCs w:val="28"/>
        </w:rPr>
      </w:pPr>
      <w:r w:rsidRPr="00C83463">
        <w:rPr>
          <w:rFonts w:cs="Times New Roman"/>
          <w:bCs/>
          <w:spacing w:val="-4"/>
          <w:szCs w:val="28"/>
        </w:rPr>
        <w:t>- Tổng số công trình đã hoàn thành chưa quyết toán được nghiệm thu A-B đã thanh toán</w:t>
      </w:r>
      <w:r w:rsidR="00AB326F" w:rsidRPr="00C83463">
        <w:rPr>
          <w:rFonts w:cs="Times New Roman"/>
          <w:bCs/>
          <w:spacing w:val="-4"/>
          <w:szCs w:val="28"/>
        </w:rPr>
        <w:t>: 0</w:t>
      </w:r>
      <w:r w:rsidR="00EC5281" w:rsidRPr="00C83463">
        <w:rPr>
          <w:rFonts w:cs="Times New Roman"/>
          <w:bCs/>
          <w:spacing w:val="-4"/>
          <w:szCs w:val="28"/>
        </w:rPr>
        <w:t>1</w:t>
      </w:r>
      <w:r w:rsidR="00AB326F" w:rsidRPr="00C83463">
        <w:rPr>
          <w:rFonts w:cs="Times New Roman"/>
          <w:bCs/>
          <w:spacing w:val="-4"/>
          <w:szCs w:val="28"/>
        </w:rPr>
        <w:t xml:space="preserve"> công trình</w:t>
      </w:r>
      <w:r w:rsidR="00EF1212" w:rsidRPr="00C83463">
        <w:rPr>
          <w:rFonts w:cs="Times New Roman"/>
          <w:bCs/>
          <w:spacing w:val="-4"/>
          <w:szCs w:val="28"/>
        </w:rPr>
        <w:t xml:space="preserve"> (Nâng cấp, cải tạo khuôn viên và một số hạng mục phụ trợ Trụ sở phường Thạch Linh).</w:t>
      </w:r>
      <w:r w:rsidR="00AB326F" w:rsidRPr="00C83463">
        <w:rPr>
          <w:rFonts w:cs="Times New Roman"/>
          <w:bCs/>
          <w:spacing w:val="-4"/>
          <w:szCs w:val="28"/>
        </w:rPr>
        <w:t xml:space="preserve"> </w:t>
      </w:r>
      <w:r w:rsidR="00652F3D" w:rsidRPr="00C83463">
        <w:rPr>
          <w:rFonts w:cs="Times New Roman"/>
          <w:bCs/>
          <w:spacing w:val="-4"/>
          <w:szCs w:val="28"/>
        </w:rPr>
        <w:t xml:space="preserve">Giá trị hoàn thành </w:t>
      </w:r>
      <w:r w:rsidR="00C26C56" w:rsidRPr="00C83463">
        <w:rPr>
          <w:rFonts w:cs="Times New Roman"/>
          <w:bCs/>
          <w:spacing w:val="-4"/>
          <w:szCs w:val="28"/>
        </w:rPr>
        <w:t>1.813</w:t>
      </w:r>
      <w:r w:rsidR="00652F3D" w:rsidRPr="00C83463">
        <w:rPr>
          <w:rFonts w:cs="Times New Roman"/>
          <w:bCs/>
          <w:spacing w:val="-4"/>
          <w:szCs w:val="28"/>
        </w:rPr>
        <w:t xml:space="preserve"> triệu đồng, </w:t>
      </w:r>
      <w:r w:rsidRPr="00C83463">
        <w:rPr>
          <w:rFonts w:cs="Times New Roman"/>
          <w:bCs/>
          <w:spacing w:val="-4"/>
          <w:szCs w:val="28"/>
        </w:rPr>
        <w:t>tổng số vốn đã được thanh toán</w:t>
      </w:r>
      <w:r w:rsidR="00AB326F" w:rsidRPr="00C83463">
        <w:rPr>
          <w:rFonts w:cs="Times New Roman"/>
          <w:bCs/>
          <w:spacing w:val="-4"/>
          <w:szCs w:val="28"/>
        </w:rPr>
        <w:t xml:space="preserve">: </w:t>
      </w:r>
      <w:r w:rsidR="00EC5281" w:rsidRPr="00C83463">
        <w:rPr>
          <w:rFonts w:cs="Times New Roman"/>
          <w:bCs/>
          <w:spacing w:val="-4"/>
          <w:szCs w:val="28"/>
        </w:rPr>
        <w:t>500</w:t>
      </w:r>
      <w:r w:rsidR="00AB326F" w:rsidRPr="00C83463">
        <w:rPr>
          <w:rFonts w:cs="Times New Roman"/>
          <w:bCs/>
          <w:spacing w:val="-4"/>
          <w:szCs w:val="28"/>
        </w:rPr>
        <w:t xml:space="preserve"> triệu đồng</w:t>
      </w:r>
      <w:r w:rsidRPr="00C83463">
        <w:rPr>
          <w:rFonts w:cs="Times New Roman"/>
          <w:bCs/>
          <w:spacing w:val="-4"/>
          <w:szCs w:val="28"/>
        </w:rPr>
        <w:t>.</w:t>
      </w:r>
      <w:r w:rsidR="00022CC6" w:rsidRPr="00C83463">
        <w:rPr>
          <w:rFonts w:cs="Times New Roman"/>
          <w:bCs/>
          <w:spacing w:val="-4"/>
          <w:szCs w:val="28"/>
        </w:rPr>
        <w:t xml:space="preserve"> </w:t>
      </w:r>
      <w:r w:rsidR="00652F3D" w:rsidRPr="00C83463">
        <w:rPr>
          <w:rFonts w:cs="Times New Roman"/>
          <w:bCs/>
          <w:spacing w:val="-4"/>
          <w:szCs w:val="28"/>
        </w:rPr>
        <w:t xml:space="preserve">Số còn nợ từ ngân sách thành phố </w:t>
      </w:r>
      <w:r w:rsidR="00C26C56" w:rsidRPr="00C83463">
        <w:rPr>
          <w:rFonts w:cs="Times New Roman"/>
          <w:bCs/>
          <w:spacing w:val="-4"/>
          <w:szCs w:val="28"/>
        </w:rPr>
        <w:t>1.313</w:t>
      </w:r>
      <w:r w:rsidR="00652F3D" w:rsidRPr="00C83463">
        <w:rPr>
          <w:rFonts w:cs="Times New Roman"/>
          <w:bCs/>
          <w:spacing w:val="-4"/>
          <w:szCs w:val="28"/>
        </w:rPr>
        <w:t xml:space="preserve"> triệu đồng. </w:t>
      </w:r>
    </w:p>
    <w:p w14:paraId="33913B0E" w14:textId="57729966" w:rsidR="00F47F66" w:rsidRPr="00D55A76" w:rsidRDefault="00F47F66" w:rsidP="006778A3">
      <w:pPr>
        <w:spacing w:after="0" w:line="264" w:lineRule="auto"/>
        <w:ind w:firstLine="567"/>
        <w:jc w:val="both"/>
        <w:rPr>
          <w:rFonts w:cs="Times New Roman"/>
          <w:bCs/>
          <w:szCs w:val="28"/>
        </w:rPr>
      </w:pPr>
      <w:r w:rsidRPr="00D55A76">
        <w:rPr>
          <w:rFonts w:cs="Times New Roman"/>
          <w:bCs/>
          <w:szCs w:val="28"/>
        </w:rPr>
        <w:t>- Tổng số vốn các công trình đang thực hiệ</w:t>
      </w:r>
      <w:r w:rsidR="00022CC6" w:rsidRPr="00D55A76">
        <w:rPr>
          <w:rFonts w:cs="Times New Roman"/>
          <w:bCs/>
          <w:szCs w:val="28"/>
        </w:rPr>
        <w:t xml:space="preserve">n: 01 công trình đang triển khai thi công </w:t>
      </w:r>
      <w:r w:rsidR="00EF1212" w:rsidRPr="00D55A76">
        <w:rPr>
          <w:rFonts w:cs="Times New Roman"/>
          <w:bCs/>
          <w:szCs w:val="28"/>
        </w:rPr>
        <w:t>(</w:t>
      </w:r>
      <w:r w:rsidR="00C26C56" w:rsidRPr="00D55A76">
        <w:rPr>
          <w:rFonts w:cs="Times New Roman"/>
          <w:bCs/>
          <w:szCs w:val="28"/>
        </w:rPr>
        <w:t>Nâng cấp, sửa chữa Hội quán tổ dân phố Hòa Linh, phường Thạch Linh</w:t>
      </w:r>
      <w:r w:rsidR="00EF1212" w:rsidRPr="00D55A76">
        <w:rPr>
          <w:rFonts w:cs="Times New Roman"/>
          <w:bCs/>
          <w:szCs w:val="28"/>
        </w:rPr>
        <w:t>)</w:t>
      </w:r>
      <w:r w:rsidR="00022CC6" w:rsidRPr="00D55A76">
        <w:rPr>
          <w:rFonts w:cs="Times New Roman"/>
          <w:bCs/>
          <w:szCs w:val="28"/>
        </w:rPr>
        <w:t xml:space="preserve"> tổng mức đầu tư </w:t>
      </w:r>
      <w:r w:rsidR="00C26C56" w:rsidRPr="00D55A76">
        <w:rPr>
          <w:rFonts w:cs="Times New Roman"/>
          <w:bCs/>
          <w:szCs w:val="28"/>
        </w:rPr>
        <w:t>1.100</w:t>
      </w:r>
      <w:r w:rsidR="00566FE4" w:rsidRPr="00D55A76">
        <w:rPr>
          <w:rFonts w:cs="Times New Roman"/>
          <w:bCs/>
          <w:szCs w:val="28"/>
        </w:rPr>
        <w:t xml:space="preserve"> </w:t>
      </w:r>
      <w:r w:rsidR="00C26C56" w:rsidRPr="00D55A76">
        <w:rPr>
          <w:rFonts w:cs="Times New Roman"/>
          <w:bCs/>
          <w:szCs w:val="28"/>
        </w:rPr>
        <w:t>triệu</w:t>
      </w:r>
      <w:r w:rsidR="00022CC6" w:rsidRPr="00D55A76">
        <w:rPr>
          <w:rFonts w:cs="Times New Roman"/>
          <w:bCs/>
          <w:szCs w:val="28"/>
        </w:rPr>
        <w:t xml:space="preserve"> đồng, chi phí xây lắp </w:t>
      </w:r>
      <w:r w:rsidR="00D25D9A" w:rsidRPr="00D55A76">
        <w:rPr>
          <w:rFonts w:cs="Times New Roman"/>
          <w:bCs/>
          <w:szCs w:val="28"/>
        </w:rPr>
        <w:t>959</w:t>
      </w:r>
      <w:r w:rsidR="00022CC6" w:rsidRPr="00D55A76">
        <w:rPr>
          <w:rFonts w:cs="Times New Roman"/>
          <w:bCs/>
          <w:szCs w:val="28"/>
        </w:rPr>
        <w:t xml:space="preserve"> triệu đồng, chi phí kiến thiết cơ bản khác </w:t>
      </w:r>
      <w:r w:rsidR="00D25D9A" w:rsidRPr="00D55A76">
        <w:rPr>
          <w:rFonts w:cs="Times New Roman"/>
          <w:bCs/>
          <w:szCs w:val="28"/>
        </w:rPr>
        <w:t>137</w:t>
      </w:r>
      <w:r w:rsidR="00022CC6" w:rsidRPr="00D55A76">
        <w:rPr>
          <w:rFonts w:cs="Times New Roman"/>
          <w:bCs/>
          <w:szCs w:val="28"/>
        </w:rPr>
        <w:t xml:space="preserve"> triệu đồng, chi phí dự phòng </w:t>
      </w:r>
      <w:r w:rsidR="00D25D9A" w:rsidRPr="00D55A76">
        <w:rPr>
          <w:rFonts w:cs="Times New Roman"/>
          <w:bCs/>
          <w:szCs w:val="28"/>
        </w:rPr>
        <w:t>4</w:t>
      </w:r>
      <w:r w:rsidR="00022CC6" w:rsidRPr="00D55A76">
        <w:rPr>
          <w:rFonts w:cs="Times New Roman"/>
          <w:bCs/>
          <w:szCs w:val="28"/>
        </w:rPr>
        <w:t xml:space="preserve"> triệu đồng. Công trình triển khai thi công ngày </w:t>
      </w:r>
      <w:r w:rsidR="00D25D9A" w:rsidRPr="00D55A76">
        <w:rPr>
          <w:rFonts w:cs="Times New Roman"/>
          <w:bCs/>
          <w:szCs w:val="28"/>
        </w:rPr>
        <w:t>Khởi công: 10/11/2024</w:t>
      </w:r>
      <w:r w:rsidR="00022CC6" w:rsidRPr="00D55A76">
        <w:rPr>
          <w:rFonts w:cs="Times New Roman"/>
          <w:bCs/>
          <w:szCs w:val="28"/>
        </w:rPr>
        <w:t xml:space="preserve">, dự kiến hoàn thành </w:t>
      </w:r>
      <w:r w:rsidR="00D25D9A" w:rsidRPr="00D55A76">
        <w:rPr>
          <w:rFonts w:cs="Times New Roman"/>
          <w:bCs/>
          <w:szCs w:val="28"/>
        </w:rPr>
        <w:t>08/2/2025</w:t>
      </w:r>
      <w:r w:rsidR="00022CC6" w:rsidRPr="00D55A76">
        <w:rPr>
          <w:rFonts w:cs="Times New Roman"/>
          <w:bCs/>
          <w:szCs w:val="28"/>
        </w:rPr>
        <w:t>. Công trình chưa được cấp vốn đầu tư.</w:t>
      </w:r>
    </w:p>
    <w:p w14:paraId="659364C5" w14:textId="77777777" w:rsidR="00F47F66" w:rsidRPr="00D55A76" w:rsidRDefault="00F47F66" w:rsidP="006778A3">
      <w:pPr>
        <w:spacing w:after="0" w:line="264" w:lineRule="auto"/>
        <w:ind w:firstLine="567"/>
        <w:jc w:val="both"/>
        <w:rPr>
          <w:rFonts w:cs="Times New Roman"/>
          <w:bCs/>
          <w:szCs w:val="28"/>
        </w:rPr>
      </w:pPr>
      <w:r w:rsidRPr="00D55A76">
        <w:rPr>
          <w:rFonts w:cs="Times New Roman"/>
          <w:bCs/>
          <w:szCs w:val="28"/>
        </w:rPr>
        <w:t>- Tổng số vốn các công trình chưa triển khai đã tạm ứng</w:t>
      </w:r>
      <w:r w:rsidR="00022CC6" w:rsidRPr="00D55A76">
        <w:rPr>
          <w:rFonts w:cs="Times New Roman"/>
          <w:bCs/>
          <w:szCs w:val="28"/>
        </w:rPr>
        <w:t>: Không có</w:t>
      </w:r>
    </w:p>
    <w:p w14:paraId="628DCDDA" w14:textId="121AF824" w:rsidR="00F47F66" w:rsidRPr="00D55A76" w:rsidRDefault="00D25D9A" w:rsidP="006778A3">
      <w:pPr>
        <w:spacing w:after="0" w:line="264" w:lineRule="auto"/>
        <w:ind w:firstLine="567"/>
        <w:jc w:val="both"/>
        <w:rPr>
          <w:rFonts w:cs="Times New Roman"/>
          <w:bCs/>
          <w:szCs w:val="28"/>
        </w:rPr>
      </w:pPr>
      <w:r w:rsidRPr="00D55A76">
        <w:rPr>
          <w:rFonts w:cs="Times New Roman"/>
          <w:bCs/>
          <w:szCs w:val="28"/>
        </w:rPr>
        <w:t>-</w:t>
      </w:r>
      <w:r w:rsidR="00F47F66" w:rsidRPr="00D55A76">
        <w:rPr>
          <w:rFonts w:cs="Times New Roman"/>
          <w:bCs/>
          <w:szCs w:val="28"/>
        </w:rPr>
        <w:t xml:space="preserve"> Tổng số công trình, dự án chậm tiến độ theo phê duyệt</w:t>
      </w:r>
      <w:r w:rsidR="00022CC6" w:rsidRPr="00D55A76">
        <w:rPr>
          <w:rFonts w:cs="Times New Roman"/>
          <w:bCs/>
          <w:szCs w:val="28"/>
        </w:rPr>
        <w:t>: Không có</w:t>
      </w:r>
    </w:p>
    <w:p w14:paraId="751F20CC" w14:textId="77777777" w:rsidR="001C3DBD" w:rsidRPr="00D55A76" w:rsidRDefault="001C3DBD" w:rsidP="006778A3">
      <w:pPr>
        <w:spacing w:after="0" w:line="264" w:lineRule="auto"/>
        <w:ind w:firstLine="567"/>
        <w:jc w:val="both"/>
        <w:rPr>
          <w:rFonts w:cs="Times New Roman"/>
          <w:bCs/>
          <w:szCs w:val="28"/>
        </w:rPr>
      </w:pPr>
      <w:r w:rsidRPr="00D55A76">
        <w:rPr>
          <w:rFonts w:cs="Times New Roman"/>
          <w:bCs/>
          <w:szCs w:val="28"/>
        </w:rPr>
        <w:t>(Có Biểu A5PX chi tiết kèm theo)</w:t>
      </w:r>
    </w:p>
    <w:p w14:paraId="463A34EF" w14:textId="35E883C8" w:rsidR="00F47F66" w:rsidRPr="00D55A76" w:rsidRDefault="00F47F66" w:rsidP="006778A3">
      <w:pPr>
        <w:spacing w:after="0" w:line="264" w:lineRule="auto"/>
        <w:ind w:firstLine="567"/>
        <w:jc w:val="both"/>
        <w:rPr>
          <w:rFonts w:cs="Times New Roman"/>
          <w:b/>
          <w:szCs w:val="28"/>
        </w:rPr>
      </w:pPr>
      <w:r w:rsidRPr="00D55A76">
        <w:rPr>
          <w:rFonts w:cs="Times New Roman"/>
          <w:b/>
          <w:szCs w:val="28"/>
        </w:rPr>
        <w:t xml:space="preserve">4. Tổng số nợ đầu tư XDCB đối với các công trình, dự án do </w:t>
      </w:r>
      <w:r w:rsidR="00D905AE" w:rsidRPr="00D55A76">
        <w:rPr>
          <w:rFonts w:cs="Times New Roman"/>
          <w:b/>
          <w:szCs w:val="28"/>
        </w:rPr>
        <w:t>phường Thạch Linh</w:t>
      </w:r>
      <w:r w:rsidRPr="00D55A76">
        <w:rPr>
          <w:rFonts w:cs="Times New Roman"/>
          <w:b/>
          <w:szCs w:val="28"/>
        </w:rPr>
        <w:t xml:space="preserve"> làm chủ đầu tư</w:t>
      </w:r>
      <w:r w:rsidR="004720B6" w:rsidRPr="00D55A76">
        <w:rPr>
          <w:rFonts w:cs="Times New Roman"/>
          <w:b/>
          <w:szCs w:val="28"/>
        </w:rPr>
        <w:t>:</w:t>
      </w:r>
    </w:p>
    <w:p w14:paraId="420D945C" w14:textId="307ABF05" w:rsidR="004720B6" w:rsidRPr="00D55A76" w:rsidRDefault="004720B6" w:rsidP="006778A3">
      <w:pPr>
        <w:spacing w:after="0" w:line="264" w:lineRule="auto"/>
        <w:ind w:firstLine="567"/>
        <w:jc w:val="both"/>
        <w:rPr>
          <w:rFonts w:cs="Times New Roman"/>
          <w:bCs/>
          <w:szCs w:val="28"/>
        </w:rPr>
      </w:pPr>
      <w:r w:rsidRPr="00D55A76">
        <w:rPr>
          <w:rFonts w:cs="Times New Roman"/>
          <w:szCs w:val="28"/>
        </w:rPr>
        <w:t xml:space="preserve">Đến </w:t>
      </w:r>
      <w:r w:rsidR="001E3179" w:rsidRPr="00D55A76">
        <w:rPr>
          <w:rFonts w:cs="Times New Roman"/>
          <w:szCs w:val="28"/>
        </w:rPr>
        <w:t>nay</w:t>
      </w:r>
      <w:r w:rsidRPr="00D55A76">
        <w:rPr>
          <w:rFonts w:cs="Times New Roman"/>
          <w:szCs w:val="28"/>
        </w:rPr>
        <w:t>, tổng nợ đầu tư XDCB đối với các công trình dự án</w:t>
      </w:r>
      <w:r w:rsidR="001E3179" w:rsidRPr="00D55A76">
        <w:rPr>
          <w:rFonts w:cs="Times New Roman"/>
          <w:szCs w:val="28"/>
        </w:rPr>
        <w:t xml:space="preserve"> và công trình mục tiêu</w:t>
      </w:r>
      <w:r w:rsidRPr="00D55A76">
        <w:rPr>
          <w:rFonts w:cs="Times New Roman"/>
          <w:szCs w:val="28"/>
        </w:rPr>
        <w:t xml:space="preserve"> do </w:t>
      </w:r>
      <w:r w:rsidR="00647461" w:rsidRPr="00D55A76">
        <w:rPr>
          <w:rFonts w:cs="Times New Roman"/>
          <w:szCs w:val="28"/>
        </w:rPr>
        <w:t>phường</w:t>
      </w:r>
      <w:r w:rsidRPr="00D55A76">
        <w:rPr>
          <w:rFonts w:cs="Times New Roman"/>
          <w:szCs w:val="28"/>
        </w:rPr>
        <w:t xml:space="preserve"> làm chủ đầu tư là </w:t>
      </w:r>
      <w:r w:rsidR="00991E14" w:rsidRPr="00D55A76">
        <w:rPr>
          <w:rFonts w:cs="Times New Roman"/>
          <w:szCs w:val="28"/>
        </w:rPr>
        <w:t>9.443</w:t>
      </w:r>
      <w:r w:rsidRPr="00D55A76">
        <w:rPr>
          <w:rFonts w:cs="Times New Roman"/>
          <w:szCs w:val="28"/>
        </w:rPr>
        <w:t xml:space="preserve"> triệu đồng, trong đó ngân sách thành phố </w:t>
      </w:r>
      <w:r w:rsidR="00E25D7B" w:rsidRPr="00D55A76">
        <w:rPr>
          <w:rFonts w:cs="Times New Roman"/>
          <w:szCs w:val="28"/>
        </w:rPr>
        <w:t>11</w:t>
      </w:r>
      <w:r w:rsidR="00A565B5" w:rsidRPr="00D55A76">
        <w:rPr>
          <w:rFonts w:cs="Times New Roman"/>
          <w:szCs w:val="28"/>
        </w:rPr>
        <w:t>.</w:t>
      </w:r>
      <w:r w:rsidR="00E25D7B" w:rsidRPr="00D55A76">
        <w:rPr>
          <w:rFonts w:cs="Times New Roman"/>
          <w:szCs w:val="28"/>
        </w:rPr>
        <w:t>093</w:t>
      </w:r>
      <w:r w:rsidRPr="00D55A76">
        <w:rPr>
          <w:rFonts w:cs="Times New Roman"/>
          <w:szCs w:val="28"/>
        </w:rPr>
        <w:t xml:space="preserve"> triệu đồng</w:t>
      </w:r>
      <w:r w:rsidR="009B6F3B" w:rsidRPr="00D55A76">
        <w:rPr>
          <w:rFonts w:cs="Times New Roman"/>
          <w:szCs w:val="28"/>
        </w:rPr>
        <w:t xml:space="preserve"> (</w:t>
      </w:r>
      <w:r w:rsidR="00D16324" w:rsidRPr="00D55A76">
        <w:rPr>
          <w:rFonts w:cs="Times New Roman"/>
          <w:szCs w:val="28"/>
        </w:rPr>
        <w:t>4</w:t>
      </w:r>
      <w:r w:rsidR="002963EB" w:rsidRPr="00D55A76">
        <w:rPr>
          <w:rFonts w:cs="Times New Roman"/>
          <w:szCs w:val="28"/>
        </w:rPr>
        <w:t>.</w:t>
      </w:r>
      <w:r w:rsidR="00D16324" w:rsidRPr="00D55A76">
        <w:rPr>
          <w:rFonts w:cs="Times New Roman"/>
          <w:szCs w:val="28"/>
        </w:rPr>
        <w:t>632</w:t>
      </w:r>
      <w:r w:rsidR="002963EB" w:rsidRPr="00D55A76">
        <w:rPr>
          <w:rFonts w:cs="Times New Roman"/>
          <w:szCs w:val="28"/>
        </w:rPr>
        <w:t xml:space="preserve"> triệu đồng</w:t>
      </w:r>
      <w:r w:rsidR="009B6F3B" w:rsidRPr="00D55A76">
        <w:rPr>
          <w:rFonts w:cs="Times New Roman"/>
          <w:szCs w:val="28"/>
        </w:rPr>
        <w:t xml:space="preserve"> công trình chuyển tiếp năm 2023</w:t>
      </w:r>
      <w:r w:rsidR="00E25D7B" w:rsidRPr="00D55A76">
        <w:rPr>
          <w:rFonts w:cs="Times New Roman"/>
          <w:szCs w:val="28"/>
        </w:rPr>
        <w:t>; 1.313 công trình giao năm 2024</w:t>
      </w:r>
      <w:r w:rsidR="009B6F3B" w:rsidRPr="00D55A76">
        <w:rPr>
          <w:rFonts w:cs="Times New Roman"/>
          <w:szCs w:val="28"/>
        </w:rPr>
        <w:t xml:space="preserve"> và 5.148 triệu đồng đối với các hạng mục thuộc CTMT năm 2024)</w:t>
      </w:r>
      <w:r w:rsidRPr="00D55A76">
        <w:rPr>
          <w:rFonts w:cs="Times New Roman"/>
          <w:szCs w:val="28"/>
        </w:rPr>
        <w:t>,</w:t>
      </w:r>
      <w:r w:rsidR="00991E14" w:rsidRPr="00D55A76">
        <w:rPr>
          <w:rFonts w:cs="Times New Roman"/>
          <w:szCs w:val="28"/>
        </w:rPr>
        <w:t xml:space="preserve"> ngân sách </w:t>
      </w:r>
      <w:r w:rsidR="00BD148C" w:rsidRPr="00D55A76">
        <w:rPr>
          <w:rFonts w:cs="Times New Roman"/>
          <w:szCs w:val="28"/>
        </w:rPr>
        <w:t>phường</w:t>
      </w:r>
      <w:r w:rsidR="00991E14" w:rsidRPr="00D55A76">
        <w:rPr>
          <w:rFonts w:cs="Times New Roman"/>
          <w:szCs w:val="28"/>
        </w:rPr>
        <w:t xml:space="preserve"> </w:t>
      </w:r>
      <w:r w:rsidR="009B6F3B" w:rsidRPr="00D55A76">
        <w:rPr>
          <w:rFonts w:cs="Times New Roman"/>
          <w:szCs w:val="28"/>
        </w:rPr>
        <w:t>27</w:t>
      </w:r>
      <w:r w:rsidR="00BD148C" w:rsidRPr="00D55A76">
        <w:rPr>
          <w:rFonts w:cs="Times New Roman"/>
          <w:szCs w:val="28"/>
        </w:rPr>
        <w:t>0</w:t>
      </w:r>
      <w:r w:rsidR="00991E14" w:rsidRPr="00D55A76">
        <w:rPr>
          <w:rFonts w:cs="Times New Roman"/>
          <w:szCs w:val="28"/>
        </w:rPr>
        <w:t xml:space="preserve"> triệu đồng</w:t>
      </w:r>
      <w:r w:rsidR="00CD0D68" w:rsidRPr="00D55A76">
        <w:rPr>
          <w:rFonts w:cs="Times New Roman"/>
          <w:szCs w:val="28"/>
        </w:rPr>
        <w:t>.</w:t>
      </w:r>
    </w:p>
    <w:p w14:paraId="1E01579A" w14:textId="77777777" w:rsidR="00F47F66" w:rsidRPr="00D55A76" w:rsidRDefault="00F47F66" w:rsidP="006778A3">
      <w:pPr>
        <w:spacing w:after="0" w:line="264" w:lineRule="auto"/>
        <w:ind w:firstLine="567"/>
        <w:jc w:val="both"/>
        <w:rPr>
          <w:rFonts w:cs="Times New Roman"/>
          <w:b/>
          <w:szCs w:val="28"/>
        </w:rPr>
      </w:pPr>
      <w:r w:rsidRPr="00D55A76">
        <w:rPr>
          <w:rFonts w:cs="Times New Roman"/>
          <w:b/>
          <w:szCs w:val="28"/>
        </w:rPr>
        <w:t>5. Kết quả và tiến độ thực hiện các công trình thuộc CTMT. (biểu A6)</w:t>
      </w:r>
    </w:p>
    <w:p w14:paraId="348A820B" w14:textId="77777777" w:rsidR="00EB0ABC" w:rsidRPr="00D55A76" w:rsidRDefault="00F47F66" w:rsidP="006778A3">
      <w:pPr>
        <w:spacing w:after="0" w:line="264" w:lineRule="auto"/>
        <w:ind w:firstLine="567"/>
        <w:jc w:val="both"/>
        <w:rPr>
          <w:rFonts w:cs="Times New Roman"/>
          <w:szCs w:val="28"/>
        </w:rPr>
      </w:pPr>
      <w:r w:rsidRPr="00D55A76">
        <w:rPr>
          <w:rFonts w:cs="Times New Roman"/>
          <w:szCs w:val="28"/>
        </w:rPr>
        <w:lastRenderedPageBreak/>
        <w:t>- Công trình thuộc CTMT thực hiện theo chỉ tiêu kế hoạch năm 2024, kể cả kế hoạch bổ sung.</w:t>
      </w:r>
      <w:r w:rsidR="001C3DBD" w:rsidRPr="00D55A76">
        <w:rPr>
          <w:rFonts w:cs="Times New Roman"/>
          <w:szCs w:val="28"/>
        </w:rPr>
        <w:t xml:space="preserve"> </w:t>
      </w:r>
    </w:p>
    <w:p w14:paraId="40ABA455" w14:textId="27CEB17E" w:rsidR="008C6726" w:rsidRPr="00D55A76" w:rsidRDefault="00EB0ABC" w:rsidP="006778A3">
      <w:pPr>
        <w:spacing w:after="0" w:line="264" w:lineRule="auto"/>
        <w:ind w:firstLine="567"/>
        <w:jc w:val="both"/>
        <w:rPr>
          <w:rFonts w:cs="Times New Roman"/>
          <w:szCs w:val="28"/>
        </w:rPr>
      </w:pPr>
      <w:r w:rsidRPr="00D55A76">
        <w:rPr>
          <w:rFonts w:cs="Times New Roman"/>
          <w:szCs w:val="28"/>
        </w:rPr>
        <w:t xml:space="preserve">Thực hiện Quyết định số 697/QĐ-UBND ngày 27/3/2024 của UBND thành phố về giao kế hoạch làm đường giao </w:t>
      </w:r>
      <w:r w:rsidR="000906F2" w:rsidRPr="00D55A76">
        <w:rPr>
          <w:rFonts w:cs="Times New Roman"/>
          <w:szCs w:val="28"/>
        </w:rPr>
        <w:t>TDP</w:t>
      </w:r>
      <w:r w:rsidRPr="00D55A76">
        <w:rPr>
          <w:rFonts w:cs="Times New Roman"/>
          <w:szCs w:val="28"/>
        </w:rPr>
        <w:t xml:space="preserve">g, mương thoát nước, cải tạo, nâng cấp mặt đường bằng bê tông xi măng, lát vỉa hè, bó vỉa năm 2024, UBND </w:t>
      </w:r>
      <w:r w:rsidR="002C3660" w:rsidRPr="00D55A76">
        <w:rPr>
          <w:rFonts w:cs="Times New Roman"/>
          <w:szCs w:val="28"/>
        </w:rPr>
        <w:t>phường</w:t>
      </w:r>
      <w:r w:rsidRPr="00D55A76">
        <w:rPr>
          <w:rFonts w:cs="Times New Roman"/>
          <w:szCs w:val="28"/>
        </w:rPr>
        <w:t xml:space="preserve"> đã triển khai thi công hoàn thành các công trình </w:t>
      </w:r>
      <w:r w:rsidR="00BE5431" w:rsidRPr="00D55A76">
        <w:rPr>
          <w:rFonts w:cs="Times New Roman"/>
          <w:szCs w:val="28"/>
        </w:rPr>
        <w:t>cụ thể: T</w:t>
      </w:r>
      <w:r w:rsidRPr="00D55A76">
        <w:rPr>
          <w:rFonts w:cs="Times New Roman"/>
          <w:szCs w:val="28"/>
        </w:rPr>
        <w:t xml:space="preserve">hi công hoàn thành </w:t>
      </w:r>
      <w:r w:rsidR="006E0396" w:rsidRPr="00D55A76">
        <w:rPr>
          <w:rFonts w:cs="Times New Roman"/>
          <w:szCs w:val="28"/>
        </w:rPr>
        <w:t>645</w:t>
      </w:r>
      <w:r w:rsidR="00BE5431" w:rsidRPr="00D55A76">
        <w:rPr>
          <w:rFonts w:cs="Times New Roman"/>
          <w:szCs w:val="28"/>
        </w:rPr>
        <w:t>m/</w:t>
      </w:r>
      <w:r w:rsidR="006E0396" w:rsidRPr="00D55A76">
        <w:rPr>
          <w:rFonts w:cs="Times New Roman"/>
          <w:szCs w:val="28"/>
        </w:rPr>
        <w:t>1783</w:t>
      </w:r>
      <w:r w:rsidRPr="00D55A76">
        <w:rPr>
          <w:rFonts w:cs="Times New Roman"/>
          <w:szCs w:val="28"/>
        </w:rPr>
        <w:t xml:space="preserve">m đường bê tông ngõ </w:t>
      </w:r>
      <w:r w:rsidR="003E7A15" w:rsidRPr="00D55A76">
        <w:rPr>
          <w:rFonts w:cs="Times New Roman"/>
          <w:szCs w:val="28"/>
        </w:rPr>
        <w:t>các TDP</w:t>
      </w:r>
      <w:r w:rsidR="00BE5431" w:rsidRPr="00D55A76">
        <w:rPr>
          <w:rFonts w:cs="Times New Roman"/>
          <w:szCs w:val="28"/>
        </w:rPr>
        <w:t>; T</w:t>
      </w:r>
      <w:r w:rsidRPr="00D55A76">
        <w:rPr>
          <w:rFonts w:cs="Times New Roman"/>
          <w:szCs w:val="28"/>
        </w:rPr>
        <w:t>hi công hoàn thành</w:t>
      </w:r>
      <w:r w:rsidR="00D10032" w:rsidRPr="00D55A76">
        <w:rPr>
          <w:rFonts w:cs="Times New Roman"/>
          <w:szCs w:val="28"/>
        </w:rPr>
        <w:t xml:space="preserve"> </w:t>
      </w:r>
      <w:r w:rsidR="006E0396" w:rsidRPr="00D55A76">
        <w:rPr>
          <w:rFonts w:cs="Times New Roman"/>
          <w:szCs w:val="28"/>
        </w:rPr>
        <w:t>40.110</w:t>
      </w:r>
      <w:r w:rsidR="00D10032" w:rsidRPr="00D55A76">
        <w:rPr>
          <w:rFonts w:cs="Times New Roman"/>
          <w:szCs w:val="28"/>
        </w:rPr>
        <w:t xml:space="preserve"> m</w:t>
      </w:r>
      <w:r w:rsidR="00D10032" w:rsidRPr="00D55A76">
        <w:rPr>
          <w:rFonts w:cs="Times New Roman"/>
          <w:szCs w:val="28"/>
          <w:vertAlign w:val="superscript"/>
        </w:rPr>
        <w:t>2</w:t>
      </w:r>
      <w:r w:rsidR="00D10032" w:rsidRPr="00D55A76">
        <w:rPr>
          <w:rFonts w:cs="Times New Roman"/>
          <w:szCs w:val="28"/>
        </w:rPr>
        <w:t xml:space="preserve"> </w:t>
      </w:r>
      <w:r w:rsidR="008C6726" w:rsidRPr="00D55A76">
        <w:rPr>
          <w:rFonts w:cs="Times New Roman"/>
          <w:szCs w:val="28"/>
        </w:rPr>
        <w:t>/</w:t>
      </w:r>
      <w:r w:rsidR="006E0396" w:rsidRPr="00D55A76">
        <w:rPr>
          <w:rFonts w:cs="Times New Roman"/>
          <w:szCs w:val="28"/>
        </w:rPr>
        <w:t>40.000</w:t>
      </w:r>
      <w:r w:rsidR="00D10032" w:rsidRPr="00D55A76">
        <w:rPr>
          <w:rFonts w:cs="Times New Roman"/>
          <w:szCs w:val="28"/>
        </w:rPr>
        <w:t xml:space="preserve"> m</w:t>
      </w:r>
      <w:r w:rsidR="00D10032" w:rsidRPr="00D55A76">
        <w:rPr>
          <w:rFonts w:cs="Times New Roman"/>
          <w:szCs w:val="28"/>
          <w:vertAlign w:val="superscript"/>
        </w:rPr>
        <w:t>2</w:t>
      </w:r>
      <w:r w:rsidR="00447AA7" w:rsidRPr="00D55A76">
        <w:rPr>
          <w:rFonts w:cs="Times New Roman"/>
          <w:szCs w:val="28"/>
          <w:vertAlign w:val="superscript"/>
        </w:rPr>
        <w:t xml:space="preserve"> </w:t>
      </w:r>
      <w:r w:rsidR="00447AA7" w:rsidRPr="00D55A76">
        <w:rPr>
          <w:rFonts w:cs="Times New Roman"/>
          <w:szCs w:val="28"/>
        </w:rPr>
        <w:t>thảm nhựa nóng phục hồi mặt đường BTXM.</w:t>
      </w:r>
      <w:r w:rsidR="003E7A15" w:rsidRPr="00D55A76">
        <w:rPr>
          <w:rFonts w:cs="Times New Roman"/>
          <w:szCs w:val="28"/>
        </w:rPr>
        <w:t xml:space="preserve"> </w:t>
      </w:r>
      <w:r w:rsidR="00D10032" w:rsidRPr="00D55A76">
        <w:rPr>
          <w:rFonts w:cs="Times New Roman"/>
          <w:szCs w:val="28"/>
        </w:rPr>
        <w:t xml:space="preserve">Tổng mức đầu tư </w:t>
      </w:r>
      <w:r w:rsidR="00EA621C" w:rsidRPr="00D55A76">
        <w:rPr>
          <w:rFonts w:cs="Times New Roman"/>
          <w:szCs w:val="28"/>
        </w:rPr>
        <w:t>12</w:t>
      </w:r>
      <w:r w:rsidR="00D10032" w:rsidRPr="00D55A76">
        <w:rPr>
          <w:rFonts w:cs="Times New Roman"/>
          <w:szCs w:val="28"/>
        </w:rPr>
        <w:t xml:space="preserve"> công trình </w:t>
      </w:r>
      <w:r w:rsidR="00EA621C" w:rsidRPr="00D55A76">
        <w:rPr>
          <w:rFonts w:cs="Times New Roman"/>
          <w:szCs w:val="28"/>
        </w:rPr>
        <w:t>11.210</w:t>
      </w:r>
      <w:r w:rsidR="00D10032" w:rsidRPr="00D55A76">
        <w:rPr>
          <w:rFonts w:cs="Times New Roman"/>
          <w:szCs w:val="28"/>
        </w:rPr>
        <w:t xml:space="preserve"> triệu đồng, giá trị</w:t>
      </w:r>
      <w:r w:rsidR="007C4D9C" w:rsidRPr="00D55A76">
        <w:rPr>
          <w:rFonts w:cs="Times New Roman"/>
          <w:szCs w:val="28"/>
        </w:rPr>
        <w:t xml:space="preserve"> nghiệm thu</w:t>
      </w:r>
      <w:r w:rsidR="00D10032" w:rsidRPr="00D55A76">
        <w:rPr>
          <w:rFonts w:cs="Times New Roman"/>
          <w:szCs w:val="28"/>
        </w:rPr>
        <w:t xml:space="preserve"> hoàn thành, quyế</w:t>
      </w:r>
      <w:r w:rsidR="00973C31" w:rsidRPr="00D55A76">
        <w:rPr>
          <w:rFonts w:cs="Times New Roman"/>
          <w:szCs w:val="28"/>
        </w:rPr>
        <w:t xml:space="preserve">t toán </w:t>
      </w:r>
      <w:r w:rsidR="00EA621C" w:rsidRPr="00D55A76">
        <w:rPr>
          <w:rFonts w:cs="Times New Roman"/>
          <w:szCs w:val="28"/>
        </w:rPr>
        <w:t>10.235</w:t>
      </w:r>
      <w:r w:rsidR="00D10032" w:rsidRPr="00D55A76">
        <w:rPr>
          <w:rFonts w:cs="Times New Roman"/>
          <w:szCs w:val="28"/>
        </w:rPr>
        <w:t xml:space="preserve"> triệu đồng, ngân sách thành phố hỗ trợ</w:t>
      </w:r>
      <w:r w:rsidR="00973C31" w:rsidRPr="00D55A76">
        <w:rPr>
          <w:rFonts w:cs="Times New Roman"/>
          <w:szCs w:val="28"/>
        </w:rPr>
        <w:t xml:space="preserve"> theo QĐ 697: </w:t>
      </w:r>
      <w:r w:rsidR="00531BD2" w:rsidRPr="00D55A76">
        <w:rPr>
          <w:rFonts w:cs="Times New Roman"/>
          <w:szCs w:val="28"/>
        </w:rPr>
        <w:t>4.669</w:t>
      </w:r>
      <w:r w:rsidR="00973C31" w:rsidRPr="00D55A76">
        <w:rPr>
          <w:rFonts w:cs="Times New Roman"/>
          <w:szCs w:val="28"/>
        </w:rPr>
        <w:t xml:space="preserve"> triệu đồng, ngân sách </w:t>
      </w:r>
      <w:r w:rsidR="00531BD2" w:rsidRPr="00D55A76">
        <w:rPr>
          <w:rFonts w:cs="Times New Roman"/>
          <w:szCs w:val="28"/>
        </w:rPr>
        <w:t>phường</w:t>
      </w:r>
      <w:r w:rsidR="00973C31" w:rsidRPr="00D55A76">
        <w:rPr>
          <w:rFonts w:cs="Times New Roman"/>
          <w:szCs w:val="28"/>
        </w:rPr>
        <w:t xml:space="preserve"> cân đối </w:t>
      </w:r>
      <w:r w:rsidR="00531BD2" w:rsidRPr="00D55A76">
        <w:rPr>
          <w:rFonts w:cs="Times New Roman"/>
          <w:szCs w:val="28"/>
        </w:rPr>
        <w:t>2.</w:t>
      </w:r>
      <w:r w:rsidR="00751DF3" w:rsidRPr="00D55A76">
        <w:rPr>
          <w:rFonts w:cs="Times New Roman"/>
          <w:szCs w:val="28"/>
        </w:rPr>
        <w:t>425</w:t>
      </w:r>
      <w:r w:rsidR="00973C31" w:rsidRPr="00D55A76">
        <w:rPr>
          <w:rFonts w:cs="Times New Roman"/>
          <w:szCs w:val="28"/>
        </w:rPr>
        <w:t xml:space="preserve"> triệu đồng, huy động đóng góp nhân dân: </w:t>
      </w:r>
      <w:r w:rsidR="00751DF3" w:rsidRPr="00D55A76">
        <w:rPr>
          <w:rFonts w:cs="Times New Roman"/>
          <w:szCs w:val="28"/>
        </w:rPr>
        <w:t>3.141</w:t>
      </w:r>
      <w:r w:rsidR="00973C31" w:rsidRPr="00D55A76">
        <w:rPr>
          <w:rFonts w:cs="Times New Roman"/>
          <w:szCs w:val="28"/>
        </w:rPr>
        <w:t xml:space="preserve"> triệu đồng. </w:t>
      </w:r>
      <w:r w:rsidR="008C6726" w:rsidRPr="00D55A76">
        <w:rPr>
          <w:rFonts w:cs="Times New Roman"/>
          <w:szCs w:val="28"/>
        </w:rPr>
        <w:t xml:space="preserve">Số đã giải ngân </w:t>
      </w:r>
      <w:r w:rsidR="005D23FC" w:rsidRPr="00D55A76">
        <w:rPr>
          <w:rFonts w:cs="Times New Roman"/>
          <w:szCs w:val="28"/>
        </w:rPr>
        <w:t>5.087</w:t>
      </w:r>
      <w:r w:rsidR="008C6726" w:rsidRPr="00D55A76">
        <w:rPr>
          <w:rFonts w:cs="Times New Roman"/>
          <w:szCs w:val="28"/>
        </w:rPr>
        <w:t xml:space="preserve"> triệu đồng, trong đó giải ngân từ nguồn ngân sách </w:t>
      </w:r>
      <w:r w:rsidR="00751DF3" w:rsidRPr="00D55A76">
        <w:rPr>
          <w:rFonts w:cs="Times New Roman"/>
          <w:szCs w:val="28"/>
        </w:rPr>
        <w:t>phường</w:t>
      </w:r>
      <w:r w:rsidR="008C6726" w:rsidRPr="00D55A76">
        <w:rPr>
          <w:rFonts w:cs="Times New Roman"/>
          <w:szCs w:val="28"/>
        </w:rPr>
        <w:t xml:space="preserve"> </w:t>
      </w:r>
      <w:r w:rsidR="00751DF3" w:rsidRPr="00D55A76">
        <w:rPr>
          <w:rFonts w:cs="Times New Roman"/>
          <w:szCs w:val="28"/>
        </w:rPr>
        <w:t>2.385</w:t>
      </w:r>
      <w:r w:rsidR="008C6726" w:rsidRPr="00D55A76">
        <w:rPr>
          <w:rFonts w:cs="Times New Roman"/>
          <w:szCs w:val="28"/>
        </w:rPr>
        <w:t xml:space="preserve"> triệu đồng, nguồn dân góp </w:t>
      </w:r>
      <w:r w:rsidR="00751DF3" w:rsidRPr="00D55A76">
        <w:rPr>
          <w:rFonts w:cs="Times New Roman"/>
          <w:szCs w:val="28"/>
        </w:rPr>
        <w:t>2.702</w:t>
      </w:r>
      <w:r w:rsidR="008C6726" w:rsidRPr="00D55A76">
        <w:rPr>
          <w:rFonts w:cs="Times New Roman"/>
          <w:szCs w:val="28"/>
        </w:rPr>
        <w:t xml:space="preserve"> triệu đồng. Có 04 công trình đã nghiệm thu bàn giao đưa vào sử dụ</w:t>
      </w:r>
      <w:r w:rsidR="002C1262" w:rsidRPr="00D55A76">
        <w:rPr>
          <w:rFonts w:cs="Times New Roman"/>
          <w:szCs w:val="28"/>
        </w:rPr>
        <w:t>ng, đang trình</w:t>
      </w:r>
      <w:r w:rsidR="008C6726" w:rsidRPr="00D55A76">
        <w:rPr>
          <w:rFonts w:cs="Times New Roman"/>
          <w:szCs w:val="28"/>
        </w:rPr>
        <w:t xml:space="preserve"> quyế</w:t>
      </w:r>
      <w:r w:rsidR="002C1262" w:rsidRPr="00D55A76">
        <w:rPr>
          <w:rFonts w:cs="Times New Roman"/>
          <w:szCs w:val="28"/>
        </w:rPr>
        <w:t>t toán hoàn thành;</w:t>
      </w:r>
      <w:r w:rsidR="008C6726" w:rsidRPr="00D55A76">
        <w:rPr>
          <w:rFonts w:cs="Times New Roman"/>
          <w:szCs w:val="28"/>
        </w:rPr>
        <w:t xml:space="preserve"> </w:t>
      </w:r>
      <w:r w:rsidR="005D23FC" w:rsidRPr="00D55A76">
        <w:rPr>
          <w:rFonts w:cs="Times New Roman"/>
          <w:szCs w:val="28"/>
        </w:rPr>
        <w:t>06</w:t>
      </w:r>
      <w:r w:rsidR="008C6726" w:rsidRPr="00D55A76">
        <w:rPr>
          <w:rFonts w:cs="Times New Roman"/>
          <w:szCs w:val="28"/>
        </w:rPr>
        <w:t xml:space="preserve"> công trình đã trình Phòng Quản lý đô thị nghiệ</w:t>
      </w:r>
      <w:r w:rsidR="002C1262" w:rsidRPr="00D55A76">
        <w:rPr>
          <w:rFonts w:cs="Times New Roman"/>
          <w:szCs w:val="28"/>
        </w:rPr>
        <w:t>m thu;</w:t>
      </w:r>
      <w:r w:rsidR="005D23FC" w:rsidRPr="00D55A76">
        <w:rPr>
          <w:rFonts w:cs="Times New Roman"/>
          <w:szCs w:val="28"/>
        </w:rPr>
        <w:t xml:space="preserve"> 02 công trình đang gấp rút thi công</w:t>
      </w:r>
      <w:r w:rsidR="002C1262" w:rsidRPr="00D55A76">
        <w:rPr>
          <w:rFonts w:cs="Times New Roman"/>
          <w:szCs w:val="28"/>
        </w:rPr>
        <w:t xml:space="preserve"> hoàn thành</w:t>
      </w:r>
      <w:r w:rsidR="005D23FC" w:rsidRPr="00D55A76">
        <w:rPr>
          <w:rFonts w:cs="Times New Roman"/>
          <w:szCs w:val="28"/>
        </w:rPr>
        <w:t>.</w:t>
      </w:r>
    </w:p>
    <w:p w14:paraId="1D906DA1" w14:textId="47B824B1" w:rsidR="006F1067" w:rsidRPr="00D55A76" w:rsidRDefault="00F47F66" w:rsidP="005D23FC">
      <w:pPr>
        <w:spacing w:after="0" w:line="264" w:lineRule="auto"/>
        <w:ind w:firstLine="567"/>
        <w:jc w:val="both"/>
        <w:rPr>
          <w:rFonts w:cs="Times New Roman"/>
          <w:szCs w:val="28"/>
        </w:rPr>
      </w:pPr>
      <w:r w:rsidRPr="00D55A76">
        <w:rPr>
          <w:rFonts w:cs="Times New Roman"/>
          <w:szCs w:val="28"/>
        </w:rPr>
        <w:t>- Kết quả nhận xi măng hỗ trợ</w:t>
      </w:r>
      <w:r w:rsidR="008C6726" w:rsidRPr="00D55A76">
        <w:rPr>
          <w:rFonts w:cs="Times New Roman"/>
          <w:szCs w:val="28"/>
        </w:rPr>
        <w:t xml:space="preserve">: Không </w:t>
      </w:r>
      <w:r w:rsidR="00C364E5" w:rsidRPr="00D55A76">
        <w:rPr>
          <w:rFonts w:cs="Times New Roman"/>
          <w:szCs w:val="28"/>
        </w:rPr>
        <w:t>có.</w:t>
      </w:r>
    </w:p>
    <w:p w14:paraId="1895BD48" w14:textId="77777777" w:rsidR="00F47F66" w:rsidRPr="00147291" w:rsidRDefault="00F47F66" w:rsidP="006778A3">
      <w:pPr>
        <w:spacing w:after="0" w:line="264" w:lineRule="auto"/>
        <w:ind w:firstLine="567"/>
        <w:jc w:val="both"/>
        <w:rPr>
          <w:rFonts w:cs="Times New Roman"/>
          <w:b/>
          <w:i/>
          <w:spacing w:val="-10"/>
          <w:szCs w:val="28"/>
        </w:rPr>
      </w:pPr>
      <w:r w:rsidRPr="00147291">
        <w:rPr>
          <w:rFonts w:cs="Times New Roman"/>
          <w:b/>
          <w:spacing w:val="-10"/>
          <w:szCs w:val="28"/>
        </w:rPr>
        <w:t xml:space="preserve">6. Đánh giá công tác quản lý nhà nước về đầu tư xây dựng </w:t>
      </w:r>
      <w:r w:rsidRPr="00147291">
        <w:rPr>
          <w:rFonts w:cs="Times New Roman"/>
          <w:b/>
          <w:spacing w:val="-10"/>
          <w:szCs w:val="28"/>
          <w:lang w:val="vi-VN"/>
        </w:rPr>
        <w:t>các công trình dự án</w:t>
      </w:r>
      <w:r w:rsidRPr="00147291">
        <w:rPr>
          <w:rFonts w:cs="Times New Roman"/>
          <w:b/>
          <w:i/>
          <w:spacing w:val="-10"/>
          <w:szCs w:val="28"/>
        </w:rPr>
        <w:t>.</w:t>
      </w:r>
    </w:p>
    <w:p w14:paraId="438B2296" w14:textId="763AAFE5" w:rsidR="00F47F66" w:rsidRPr="00010B17" w:rsidRDefault="006B7A8A" w:rsidP="006778A3">
      <w:pPr>
        <w:spacing w:after="0" w:line="264" w:lineRule="auto"/>
        <w:ind w:firstLine="567"/>
        <w:jc w:val="both"/>
        <w:rPr>
          <w:rFonts w:cs="Times New Roman"/>
          <w:spacing w:val="-6"/>
          <w:szCs w:val="28"/>
        </w:rPr>
      </w:pPr>
      <w:r w:rsidRPr="00010B17">
        <w:rPr>
          <w:rFonts w:cs="Times New Roman"/>
          <w:spacing w:val="-6"/>
          <w:szCs w:val="28"/>
        </w:rPr>
        <w:t>6</w:t>
      </w:r>
      <w:r w:rsidR="00F47F66" w:rsidRPr="00010B17">
        <w:rPr>
          <w:rFonts w:cs="Times New Roman"/>
          <w:spacing w:val="-6"/>
          <w:szCs w:val="28"/>
        </w:rPr>
        <w:t>.</w:t>
      </w:r>
      <w:r w:rsidRPr="00010B17">
        <w:rPr>
          <w:rFonts w:cs="Times New Roman"/>
          <w:spacing w:val="-6"/>
          <w:szCs w:val="28"/>
        </w:rPr>
        <w:t>1</w:t>
      </w:r>
      <w:r w:rsidR="00F47F66" w:rsidRPr="00010B17">
        <w:rPr>
          <w:rFonts w:cs="Times New Roman"/>
          <w:spacing w:val="-6"/>
          <w:szCs w:val="28"/>
        </w:rPr>
        <w:t xml:space="preserve"> Việc chấp hành các quy định về quản lý đầu tư xây dựng của đơn vị (đề nghị báo cáo rõ: Kết quả công việc đã triển khai, thuận lợi. khó khăn, hạn chế, đề xuất…)</w:t>
      </w:r>
    </w:p>
    <w:p w14:paraId="4BBAAD82" w14:textId="77777777" w:rsidR="005762FB" w:rsidRPr="00D55A76" w:rsidRDefault="005762FB" w:rsidP="006778A3">
      <w:pPr>
        <w:spacing w:after="0" w:line="264" w:lineRule="auto"/>
        <w:ind w:firstLine="720"/>
        <w:jc w:val="both"/>
        <w:rPr>
          <w:rFonts w:cs="Times New Roman"/>
          <w:szCs w:val="28"/>
        </w:rPr>
      </w:pPr>
      <w:r w:rsidRPr="00D55A76">
        <w:rPr>
          <w:rFonts w:cs="Times New Roman"/>
          <w:szCs w:val="28"/>
        </w:rPr>
        <w:t>- Việc xây dựng kế hoạch và triển khai thực hiện đầu tư XDCB, CTMT.</w:t>
      </w:r>
    </w:p>
    <w:p w14:paraId="539F25F9" w14:textId="7CBC5ACA" w:rsidR="005762FB" w:rsidRPr="00D55A76" w:rsidRDefault="005762FB" w:rsidP="006778A3">
      <w:pPr>
        <w:spacing w:after="0" w:line="264" w:lineRule="auto"/>
        <w:ind w:firstLine="720"/>
        <w:jc w:val="both"/>
        <w:rPr>
          <w:rFonts w:cs="Times New Roman"/>
          <w:szCs w:val="28"/>
          <w:lang w:val="vi-VN"/>
        </w:rPr>
      </w:pPr>
      <w:r w:rsidRPr="00D55A76">
        <w:rPr>
          <w:rFonts w:cs="Times New Roman"/>
          <w:szCs w:val="28"/>
          <w:lang w:val="vi-VN"/>
        </w:rPr>
        <w:t xml:space="preserve">+ </w:t>
      </w:r>
      <w:r w:rsidRPr="00D55A76">
        <w:rPr>
          <w:rFonts w:cs="Times New Roman"/>
          <w:szCs w:val="28"/>
        </w:rPr>
        <w:t xml:space="preserve">Đối với các </w:t>
      </w:r>
      <w:r w:rsidRPr="00D55A76">
        <w:rPr>
          <w:rFonts w:cs="Times New Roman"/>
          <w:szCs w:val="28"/>
          <w:lang w:val="vi-VN"/>
        </w:rPr>
        <w:t xml:space="preserve">Dự án xây dựng cơ bản: </w:t>
      </w:r>
      <w:r w:rsidRPr="00D55A76">
        <w:rPr>
          <w:rFonts w:cs="Times New Roman"/>
          <w:szCs w:val="28"/>
        </w:rPr>
        <w:t xml:space="preserve">Trên cơ sở các ý kiến kiến nghị, đề xuất của </w:t>
      </w:r>
      <w:r w:rsidR="006935B7" w:rsidRPr="00D55A76">
        <w:rPr>
          <w:rFonts w:cs="Times New Roman"/>
          <w:szCs w:val="28"/>
        </w:rPr>
        <w:t>nhân dân</w:t>
      </w:r>
      <w:r w:rsidRPr="00D55A76">
        <w:rPr>
          <w:rFonts w:cs="Times New Roman"/>
          <w:szCs w:val="28"/>
        </w:rPr>
        <w:t xml:space="preserve"> các </w:t>
      </w:r>
      <w:r w:rsidR="006935B7" w:rsidRPr="00D55A76">
        <w:rPr>
          <w:rFonts w:cs="Times New Roman"/>
          <w:szCs w:val="28"/>
        </w:rPr>
        <w:t>TDP</w:t>
      </w:r>
      <w:r w:rsidRPr="00D55A76">
        <w:rPr>
          <w:rFonts w:cs="Times New Roman"/>
          <w:szCs w:val="28"/>
        </w:rPr>
        <w:t xml:space="preserve"> cuối năm trước kế hoạch, UBND </w:t>
      </w:r>
      <w:r w:rsidR="006935B7" w:rsidRPr="00D55A76">
        <w:rPr>
          <w:rFonts w:cs="Times New Roman"/>
          <w:szCs w:val="28"/>
        </w:rPr>
        <w:t>phường</w:t>
      </w:r>
      <w:r w:rsidRPr="00D55A76">
        <w:rPr>
          <w:rFonts w:cs="Times New Roman"/>
          <w:szCs w:val="28"/>
        </w:rPr>
        <w:t xml:space="preserve"> tiến hành thành lập đoàn khảo sát, lập danh mục các công trình, dự án cần đầu tư, sự cần thiết và cấp bách để thực hiện các nhiệm vụ phát triển kinh tế xã hội, văn hóa giáo dục..., khả năng cân đối nguồn vốn thực hiện, </w:t>
      </w:r>
      <w:r w:rsidRPr="00D55A76">
        <w:rPr>
          <w:rFonts w:cs="Times New Roman"/>
          <w:szCs w:val="28"/>
          <w:lang w:val="vi-VN"/>
        </w:rPr>
        <w:t xml:space="preserve">trình HĐND </w:t>
      </w:r>
      <w:r w:rsidR="006935B7" w:rsidRPr="00D55A76">
        <w:rPr>
          <w:rFonts w:cs="Times New Roman"/>
          <w:szCs w:val="28"/>
        </w:rPr>
        <w:t>phường</w:t>
      </w:r>
      <w:r w:rsidRPr="00D55A76">
        <w:rPr>
          <w:rFonts w:cs="Times New Roman"/>
          <w:szCs w:val="28"/>
          <w:lang w:val="vi-VN"/>
        </w:rPr>
        <w:t xml:space="preserve"> xem xét cho chủ trương đầu tư</w:t>
      </w:r>
      <w:r w:rsidRPr="00D55A76">
        <w:rPr>
          <w:rFonts w:cs="Times New Roman"/>
          <w:szCs w:val="28"/>
        </w:rPr>
        <w:t xml:space="preserve"> và đưa vào Nghị quyết phát triển kinh tế xã hội đầu năm</w:t>
      </w:r>
      <w:r w:rsidRPr="00D55A76">
        <w:rPr>
          <w:rFonts w:cs="Times New Roman"/>
          <w:szCs w:val="28"/>
          <w:lang w:val="nl-NL"/>
        </w:rPr>
        <w:t>.</w:t>
      </w:r>
    </w:p>
    <w:p w14:paraId="1179DA74" w14:textId="77777777" w:rsidR="00CB502B" w:rsidRDefault="005762FB" w:rsidP="006778A3">
      <w:pPr>
        <w:spacing w:after="0" w:line="264" w:lineRule="auto"/>
        <w:ind w:firstLine="567"/>
        <w:jc w:val="both"/>
        <w:rPr>
          <w:rFonts w:cs="Times New Roman"/>
          <w:szCs w:val="28"/>
          <w:lang w:val="nl-NL"/>
        </w:rPr>
      </w:pPr>
      <w:r w:rsidRPr="00D55A76">
        <w:rPr>
          <w:rFonts w:cs="Times New Roman"/>
          <w:szCs w:val="28"/>
          <w:lang w:val="vi-VN"/>
        </w:rPr>
        <w:t xml:space="preserve">+ Công trình thuộc công trình mục tiêu: Ngay từ tháng 10 năm trước, sau khi có Văn bản đăng ký kế hoạch năm sau của UBND </w:t>
      </w:r>
      <w:r w:rsidR="008A43E0" w:rsidRPr="00D55A76">
        <w:rPr>
          <w:rFonts w:cs="Times New Roman"/>
          <w:szCs w:val="28"/>
        </w:rPr>
        <w:t>t</w:t>
      </w:r>
      <w:r w:rsidRPr="00D55A76">
        <w:rPr>
          <w:rFonts w:cs="Times New Roman"/>
          <w:szCs w:val="28"/>
          <w:lang w:val="vi-VN"/>
        </w:rPr>
        <w:t xml:space="preserve">hành phố, UBND </w:t>
      </w:r>
      <w:r w:rsidR="000906F2" w:rsidRPr="00D55A76">
        <w:rPr>
          <w:rFonts w:cs="Times New Roman"/>
          <w:szCs w:val="28"/>
        </w:rPr>
        <w:t>phường</w:t>
      </w:r>
      <w:r w:rsidRPr="00D55A76">
        <w:rPr>
          <w:rFonts w:cs="Times New Roman"/>
          <w:szCs w:val="28"/>
          <w:lang w:val="vi-VN"/>
        </w:rPr>
        <w:t xml:space="preserve"> tiến hành </w:t>
      </w:r>
      <w:r w:rsidR="001B21B3">
        <w:rPr>
          <w:rFonts w:cs="Times New Roman"/>
          <w:szCs w:val="28"/>
        </w:rPr>
        <w:t>thông</w:t>
      </w:r>
      <w:r w:rsidRPr="00D55A76">
        <w:rPr>
          <w:rFonts w:cs="Times New Roman"/>
          <w:szCs w:val="28"/>
          <w:lang w:val="vi-VN"/>
        </w:rPr>
        <w:t xml:space="preserve"> báo cho các </w:t>
      </w:r>
      <w:r w:rsidR="000906F2" w:rsidRPr="00D55A76">
        <w:rPr>
          <w:rFonts w:cs="Times New Roman"/>
          <w:szCs w:val="28"/>
        </w:rPr>
        <w:t xml:space="preserve">TDP </w:t>
      </w:r>
      <w:r w:rsidRPr="00D55A76">
        <w:rPr>
          <w:rFonts w:cs="Times New Roman"/>
          <w:szCs w:val="28"/>
          <w:lang w:val="vi-VN"/>
        </w:rPr>
        <w:t>đăng ký các công trình thuộ</w:t>
      </w:r>
      <w:r w:rsidR="00E70F73">
        <w:rPr>
          <w:rFonts w:cs="Times New Roman"/>
          <w:szCs w:val="28"/>
          <w:lang w:val="vi-VN"/>
        </w:rPr>
        <w:t>c CTMT</w:t>
      </w:r>
      <w:r w:rsidR="00804CFC">
        <w:rPr>
          <w:rFonts w:cs="Times New Roman"/>
          <w:szCs w:val="28"/>
        </w:rPr>
        <w:t xml:space="preserve">, </w:t>
      </w:r>
      <w:r w:rsidR="00804CFC">
        <w:rPr>
          <w:rFonts w:cs="Times New Roman"/>
          <w:szCs w:val="28"/>
          <w:lang w:val="nl-NL"/>
        </w:rPr>
        <w:t>s</w:t>
      </w:r>
      <w:r w:rsidR="00804CFC" w:rsidRPr="00D55A76">
        <w:rPr>
          <w:rFonts w:cs="Times New Roman"/>
          <w:szCs w:val="28"/>
          <w:lang w:val="nl-NL"/>
        </w:rPr>
        <w:t xml:space="preserve">au khi các TDP tiến hành họp nhân dân, thống nhất về việc đăng ký công trình, </w:t>
      </w:r>
      <w:r w:rsidR="00804CFC">
        <w:rPr>
          <w:rFonts w:cs="Times New Roman"/>
          <w:szCs w:val="28"/>
          <w:lang w:val="vi-VN"/>
        </w:rPr>
        <w:t xml:space="preserve">UBND phường </w:t>
      </w:r>
      <w:r w:rsidR="00E70F73" w:rsidRPr="00D55A76">
        <w:rPr>
          <w:rFonts w:cs="Times New Roman"/>
          <w:szCs w:val="28"/>
          <w:lang w:val="nl-NL"/>
        </w:rPr>
        <w:t>thành lập đoàn về các TDP để kiểm tra đối chiếu quy hoạch, khảo sát, xem xét lựa chọn các công trình phù hợp báo cáo HĐND phường</w:t>
      </w:r>
      <w:r w:rsidR="00804CFC">
        <w:rPr>
          <w:rFonts w:cs="Times New Roman"/>
          <w:szCs w:val="28"/>
          <w:lang w:val="nl-NL"/>
        </w:rPr>
        <w:t xml:space="preserve"> cho chủ trương</w:t>
      </w:r>
      <w:r w:rsidR="00E70F73">
        <w:rPr>
          <w:rFonts w:cs="Times New Roman"/>
          <w:szCs w:val="28"/>
          <w:lang w:val="nl-NL"/>
        </w:rPr>
        <w:t>.</w:t>
      </w:r>
      <w:r w:rsidR="00804CFC">
        <w:rPr>
          <w:rFonts w:cs="Times New Roman"/>
          <w:szCs w:val="28"/>
          <w:lang w:val="nl-NL"/>
        </w:rPr>
        <w:t xml:space="preserve"> UBND phường lên</w:t>
      </w:r>
      <w:r w:rsidRPr="00D55A76">
        <w:rPr>
          <w:rFonts w:cs="Times New Roman"/>
          <w:szCs w:val="28"/>
          <w:lang w:val="vi-VN"/>
        </w:rPr>
        <w:t xml:space="preserve"> </w:t>
      </w:r>
      <w:r w:rsidRPr="00D55A76">
        <w:rPr>
          <w:rFonts w:cs="Times New Roman"/>
          <w:szCs w:val="28"/>
          <w:lang w:val="nl-NL"/>
        </w:rPr>
        <w:t>phương án huy động đóng góp để thực hiện</w:t>
      </w:r>
      <w:r w:rsidR="00804CFC">
        <w:rPr>
          <w:rFonts w:cs="Times New Roman"/>
          <w:szCs w:val="28"/>
          <w:lang w:val="nl-NL"/>
        </w:rPr>
        <w:t xml:space="preserve"> theo quy định</w:t>
      </w:r>
      <w:r w:rsidR="001B21B3">
        <w:rPr>
          <w:rFonts w:cs="Times New Roman"/>
          <w:szCs w:val="28"/>
          <w:lang w:val="nl-NL"/>
        </w:rPr>
        <w:t>,</w:t>
      </w:r>
      <w:r w:rsidR="00B01592">
        <w:rPr>
          <w:rFonts w:cs="Times New Roman"/>
          <w:szCs w:val="28"/>
          <w:lang w:val="nl-NL"/>
        </w:rPr>
        <w:t xml:space="preserve"> hồ sơ</w:t>
      </w:r>
      <w:r w:rsidRPr="00D55A76">
        <w:rPr>
          <w:rFonts w:cs="Times New Roman"/>
          <w:szCs w:val="28"/>
          <w:lang w:val="nl-NL"/>
        </w:rPr>
        <w:t xml:space="preserve"> kèm theo</w:t>
      </w:r>
      <w:r w:rsidR="00B01592">
        <w:rPr>
          <w:rFonts w:cs="Times New Roman"/>
          <w:szCs w:val="28"/>
          <w:lang w:val="nl-NL"/>
        </w:rPr>
        <w:t>:</w:t>
      </w:r>
      <w:r w:rsidRPr="00D55A76">
        <w:rPr>
          <w:rFonts w:cs="Times New Roman"/>
          <w:szCs w:val="28"/>
          <w:lang w:val="nl-NL"/>
        </w:rPr>
        <w:t xml:space="preserve"> biên bản họp </w:t>
      </w:r>
      <w:r w:rsidR="00325879" w:rsidRPr="00D55A76">
        <w:t>thống nhất phương án huy động nguồn lực đầu tư xây dựng</w:t>
      </w:r>
      <w:r w:rsidR="00B01592">
        <w:t xml:space="preserve">, danh sách huy động đóng góp </w:t>
      </w:r>
      <w:r w:rsidR="00325879" w:rsidRPr="00D55A76">
        <w:t>được lập thành biên bản và ký cam kết của các hộ gia đình hưởng lợi trực tiếp</w:t>
      </w:r>
      <w:r w:rsidR="00BF5488">
        <w:t xml:space="preserve">, </w:t>
      </w:r>
      <w:r w:rsidRPr="00D55A76">
        <w:rPr>
          <w:rFonts w:cs="Times New Roman"/>
          <w:szCs w:val="28"/>
          <w:lang w:val="nl-NL"/>
        </w:rPr>
        <w:t xml:space="preserve">gửi về UBND </w:t>
      </w:r>
      <w:r w:rsidR="000906F2" w:rsidRPr="00D55A76">
        <w:rPr>
          <w:rFonts w:cs="Times New Roman"/>
          <w:szCs w:val="28"/>
          <w:lang w:val="nl-NL"/>
        </w:rPr>
        <w:t>phường</w:t>
      </w:r>
      <w:r w:rsidRPr="00D55A76">
        <w:rPr>
          <w:rFonts w:cs="Times New Roman"/>
          <w:szCs w:val="28"/>
          <w:lang w:val="nl-NL"/>
        </w:rPr>
        <w:t xml:space="preserve">. </w:t>
      </w:r>
    </w:p>
    <w:p w14:paraId="30CC9908" w14:textId="244A7300" w:rsidR="005762FB" w:rsidRPr="00D55A76" w:rsidRDefault="00F204D6" w:rsidP="006778A3">
      <w:pPr>
        <w:spacing w:after="0" w:line="264" w:lineRule="auto"/>
        <w:ind w:firstLine="567"/>
        <w:jc w:val="both"/>
        <w:rPr>
          <w:rFonts w:cs="Times New Roman"/>
          <w:szCs w:val="28"/>
          <w:lang w:val="nl-NL"/>
        </w:rPr>
      </w:pPr>
      <w:r w:rsidRPr="00D55A76">
        <w:rPr>
          <w:rFonts w:cs="Times New Roman"/>
          <w:szCs w:val="28"/>
          <w:lang w:val="nl-NL"/>
        </w:rPr>
        <w:t xml:space="preserve">+ </w:t>
      </w:r>
      <w:r w:rsidR="005762FB" w:rsidRPr="00D55A76">
        <w:rPr>
          <w:rFonts w:cs="Times New Roman"/>
          <w:szCs w:val="28"/>
          <w:lang w:val="nl-NL"/>
        </w:rPr>
        <w:t xml:space="preserve">Căn cứ vào Nghị quyết của HĐND </w:t>
      </w:r>
      <w:r w:rsidR="000906F2" w:rsidRPr="00D55A76">
        <w:rPr>
          <w:rFonts w:cs="Times New Roman"/>
          <w:szCs w:val="28"/>
          <w:lang w:val="nl-NL"/>
        </w:rPr>
        <w:t>phường</w:t>
      </w:r>
      <w:r w:rsidR="005762FB" w:rsidRPr="00D55A76">
        <w:rPr>
          <w:rFonts w:cs="Times New Roman"/>
          <w:szCs w:val="28"/>
          <w:lang w:val="nl-NL"/>
        </w:rPr>
        <w:t>, và Quyết định phân bổ kế hoạch CTMT củ</w:t>
      </w:r>
      <w:r w:rsidR="00AC0AB2" w:rsidRPr="00D55A76">
        <w:rPr>
          <w:rFonts w:cs="Times New Roman"/>
          <w:szCs w:val="28"/>
          <w:lang w:val="nl-NL"/>
        </w:rPr>
        <w:t>a UBND t</w:t>
      </w:r>
      <w:r w:rsidR="005762FB" w:rsidRPr="00D55A76">
        <w:rPr>
          <w:rFonts w:cs="Times New Roman"/>
          <w:szCs w:val="28"/>
          <w:lang w:val="nl-NL"/>
        </w:rPr>
        <w:t xml:space="preserve">hành phố. UBND </w:t>
      </w:r>
      <w:r w:rsidR="000906F2" w:rsidRPr="00D55A76">
        <w:rPr>
          <w:rFonts w:cs="Times New Roman"/>
          <w:szCs w:val="28"/>
          <w:lang w:val="nl-NL"/>
        </w:rPr>
        <w:t>phường</w:t>
      </w:r>
      <w:r w:rsidR="00E93D24" w:rsidRPr="00D55A76">
        <w:rPr>
          <w:rFonts w:cs="Times New Roman"/>
          <w:szCs w:val="28"/>
          <w:lang w:val="nl-NL"/>
        </w:rPr>
        <w:t xml:space="preserve"> giao </w:t>
      </w:r>
      <w:r w:rsidR="005762FB" w:rsidRPr="00D55A76">
        <w:rPr>
          <w:rFonts w:cs="Times New Roman"/>
          <w:szCs w:val="28"/>
          <w:lang w:val="nl-NL"/>
        </w:rPr>
        <w:t>công chức Địa chính – XD phối hợp với</w:t>
      </w:r>
      <w:r w:rsidR="00F410FA" w:rsidRPr="00D55A76">
        <w:rPr>
          <w:rFonts w:cs="Times New Roman"/>
          <w:szCs w:val="28"/>
          <w:lang w:val="nl-NL"/>
        </w:rPr>
        <w:t xml:space="preserve"> đơn vị tư vấn thiết kế và</w:t>
      </w:r>
      <w:r w:rsidR="005762FB" w:rsidRPr="00D55A76">
        <w:rPr>
          <w:rFonts w:cs="Times New Roman"/>
          <w:szCs w:val="28"/>
          <w:lang w:val="nl-NL"/>
        </w:rPr>
        <w:t xml:space="preserve"> các </w:t>
      </w:r>
      <w:r w:rsidR="000906F2" w:rsidRPr="00D55A76">
        <w:rPr>
          <w:rFonts w:cs="Times New Roman"/>
          <w:szCs w:val="28"/>
          <w:lang w:val="nl-NL"/>
        </w:rPr>
        <w:t>TDP</w:t>
      </w:r>
      <w:r w:rsidR="005762FB" w:rsidRPr="00D55A76">
        <w:rPr>
          <w:rFonts w:cs="Times New Roman"/>
          <w:szCs w:val="28"/>
          <w:lang w:val="nl-NL"/>
        </w:rPr>
        <w:t xml:space="preserve"> để khảo sát, lập hồ sơ thiết kế dự toán để trình phòng QLĐT Thành phố thẩm định. Sau khi có kết quả thẩm định của Phòng QLĐT, UBND </w:t>
      </w:r>
      <w:r w:rsidR="00F410FA" w:rsidRPr="00D55A76">
        <w:rPr>
          <w:rFonts w:cs="Times New Roman"/>
          <w:szCs w:val="28"/>
          <w:lang w:val="nl-NL"/>
        </w:rPr>
        <w:t>phường</w:t>
      </w:r>
      <w:r w:rsidR="005762FB" w:rsidRPr="00D55A76">
        <w:rPr>
          <w:rFonts w:cs="Times New Roman"/>
          <w:szCs w:val="28"/>
          <w:lang w:val="nl-NL"/>
        </w:rPr>
        <w:t xml:space="preserve"> </w:t>
      </w:r>
      <w:r w:rsidR="007E70CD">
        <w:rPr>
          <w:rFonts w:cs="Times New Roman"/>
          <w:szCs w:val="28"/>
          <w:lang w:val="nl-NL"/>
        </w:rPr>
        <w:t>ban hành</w:t>
      </w:r>
      <w:r w:rsidR="005762FB" w:rsidRPr="00D55A76">
        <w:rPr>
          <w:rFonts w:cs="Times New Roman"/>
          <w:szCs w:val="28"/>
          <w:lang w:val="nl-NL"/>
        </w:rPr>
        <w:t xml:space="preserve"> Quyết định</w:t>
      </w:r>
      <w:r w:rsidR="00F410FA" w:rsidRPr="00D55A76">
        <w:rPr>
          <w:rFonts w:cs="Times New Roman"/>
          <w:szCs w:val="28"/>
          <w:lang w:val="nl-NL"/>
        </w:rPr>
        <w:t xml:space="preserve"> </w:t>
      </w:r>
      <w:r w:rsidR="005762FB" w:rsidRPr="00D55A76">
        <w:rPr>
          <w:rFonts w:cs="Times New Roman"/>
          <w:szCs w:val="28"/>
          <w:lang w:val="nl-NL"/>
        </w:rPr>
        <w:t xml:space="preserve">niêm yết công khai hồ sơ thiết kế, dự </w:t>
      </w:r>
      <w:r w:rsidR="005762FB" w:rsidRPr="00D55A76">
        <w:rPr>
          <w:rFonts w:cs="Times New Roman"/>
          <w:szCs w:val="28"/>
          <w:lang w:val="nl-NL"/>
        </w:rPr>
        <w:lastRenderedPageBreak/>
        <w:t xml:space="preserve">toán, định mức hỗ trợ của ngân sách các cấp, phần cần huy động nhân dân đóng góp, cơ chế thực hiện ... tại trụ sở UBND </w:t>
      </w:r>
      <w:r w:rsidR="00F410FA" w:rsidRPr="00D55A76">
        <w:rPr>
          <w:rFonts w:cs="Times New Roman"/>
          <w:szCs w:val="28"/>
          <w:lang w:val="nl-NL"/>
        </w:rPr>
        <w:t>phường</w:t>
      </w:r>
      <w:r w:rsidR="005762FB" w:rsidRPr="00D55A76">
        <w:rPr>
          <w:rFonts w:cs="Times New Roman"/>
          <w:szCs w:val="28"/>
          <w:lang w:val="nl-NL"/>
        </w:rPr>
        <w:t xml:space="preserve"> và nhà hội quán các </w:t>
      </w:r>
      <w:r w:rsidR="000906F2" w:rsidRPr="00D55A76">
        <w:rPr>
          <w:rFonts w:cs="Times New Roman"/>
          <w:szCs w:val="28"/>
          <w:lang w:val="nl-NL"/>
        </w:rPr>
        <w:t>TDP</w:t>
      </w:r>
      <w:r w:rsidR="005762FB" w:rsidRPr="00D55A76">
        <w:rPr>
          <w:rFonts w:cs="Times New Roman"/>
          <w:szCs w:val="28"/>
          <w:lang w:val="nl-NL"/>
        </w:rPr>
        <w:t xml:space="preserve">. </w:t>
      </w:r>
    </w:p>
    <w:p w14:paraId="34179409" w14:textId="33381C8D" w:rsidR="005762FB" w:rsidRPr="00D55A76" w:rsidRDefault="00F204D6" w:rsidP="006778A3">
      <w:pPr>
        <w:spacing w:after="0" w:line="264" w:lineRule="auto"/>
        <w:ind w:firstLine="567"/>
        <w:jc w:val="both"/>
        <w:rPr>
          <w:rFonts w:cs="Times New Roman"/>
          <w:szCs w:val="28"/>
          <w:lang w:val="nl-NL"/>
        </w:rPr>
      </w:pPr>
      <w:r w:rsidRPr="00D55A76">
        <w:rPr>
          <w:rFonts w:cs="Times New Roman"/>
          <w:szCs w:val="28"/>
          <w:lang w:val="nl-NL"/>
        </w:rPr>
        <w:t xml:space="preserve">+ </w:t>
      </w:r>
      <w:r w:rsidR="005762FB" w:rsidRPr="00D55A76">
        <w:rPr>
          <w:rFonts w:cs="Times New Roman"/>
          <w:szCs w:val="28"/>
          <w:lang w:val="nl-NL"/>
        </w:rPr>
        <w:t xml:space="preserve">Sau đó giao cho các </w:t>
      </w:r>
      <w:r w:rsidR="007E70CD">
        <w:rPr>
          <w:rFonts w:cs="Times New Roman"/>
          <w:szCs w:val="28"/>
          <w:lang w:val="nl-NL"/>
        </w:rPr>
        <w:t>UBND phường</w:t>
      </w:r>
      <w:r w:rsidR="005762FB" w:rsidRPr="00D55A76">
        <w:rPr>
          <w:rFonts w:cs="Times New Roman"/>
          <w:szCs w:val="28"/>
          <w:lang w:val="nl-NL"/>
        </w:rPr>
        <w:t xml:space="preserve"> họp lựa chọn đơn vị </w:t>
      </w:r>
      <w:r w:rsidR="00E8461B">
        <w:rPr>
          <w:rFonts w:cs="Times New Roman"/>
          <w:szCs w:val="28"/>
          <w:lang w:val="nl-NL"/>
        </w:rPr>
        <w:t xml:space="preserve">thi công </w:t>
      </w:r>
      <w:r w:rsidR="005762FB" w:rsidRPr="00D55A76">
        <w:rPr>
          <w:rFonts w:cs="Times New Roman"/>
          <w:szCs w:val="28"/>
          <w:lang w:val="nl-NL"/>
        </w:rPr>
        <w:t>để tổ chức thực hiện. Trong quá trình triển khai thực hiện,</w:t>
      </w:r>
      <w:r w:rsidR="00534D3D">
        <w:rPr>
          <w:rFonts w:cs="Times New Roman"/>
          <w:szCs w:val="28"/>
          <w:lang w:val="nl-NL"/>
        </w:rPr>
        <w:t xml:space="preserve"> ngoài đơn vị Quản lý dự án, tư vấn giám sát. Ủy ban nhân dân còn cử cán bộ, công chức phối hợp với </w:t>
      </w:r>
      <w:r w:rsidR="005762FB" w:rsidRPr="00D55A76">
        <w:rPr>
          <w:rFonts w:cs="Times New Roman"/>
          <w:szCs w:val="28"/>
          <w:lang w:val="nl-NL"/>
        </w:rPr>
        <w:t>Ban giám sát đầu tư cộng đồng</w:t>
      </w:r>
      <w:r w:rsidR="00556C46">
        <w:rPr>
          <w:rFonts w:cs="Times New Roman"/>
          <w:szCs w:val="28"/>
          <w:lang w:val="nl-NL"/>
        </w:rPr>
        <w:t xml:space="preserve"> và các Tổ dân phố</w:t>
      </w:r>
      <w:r w:rsidR="005762FB" w:rsidRPr="00D55A76">
        <w:rPr>
          <w:rFonts w:cs="Times New Roman"/>
          <w:szCs w:val="28"/>
          <w:lang w:val="nl-NL"/>
        </w:rPr>
        <w:t xml:space="preserve"> kiểm tra,</w:t>
      </w:r>
      <w:r w:rsidR="00E8461B">
        <w:rPr>
          <w:rFonts w:cs="Times New Roman"/>
          <w:szCs w:val="28"/>
          <w:lang w:val="nl-NL"/>
        </w:rPr>
        <w:t xml:space="preserve"> </w:t>
      </w:r>
      <w:r w:rsidR="005762FB" w:rsidRPr="00D55A76">
        <w:rPr>
          <w:rFonts w:cs="Times New Roman"/>
          <w:szCs w:val="28"/>
          <w:lang w:val="nl-NL"/>
        </w:rPr>
        <w:t>giám sát chất lượ</w:t>
      </w:r>
      <w:r w:rsidR="00E8461B">
        <w:rPr>
          <w:rFonts w:cs="Times New Roman"/>
          <w:szCs w:val="28"/>
          <w:lang w:val="nl-NL"/>
        </w:rPr>
        <w:t>ng công trình,</w:t>
      </w:r>
      <w:r w:rsidR="005762FB" w:rsidRPr="00D55A76">
        <w:rPr>
          <w:rFonts w:cs="Times New Roman"/>
          <w:szCs w:val="28"/>
          <w:lang w:val="nl-NL"/>
        </w:rPr>
        <w:t xml:space="preserve"> </w:t>
      </w:r>
      <w:r w:rsidR="004B6703">
        <w:rPr>
          <w:rFonts w:cs="Times New Roman"/>
          <w:szCs w:val="28"/>
          <w:lang w:val="nl-NL"/>
        </w:rPr>
        <w:t>tổ chức</w:t>
      </w:r>
      <w:r w:rsidR="005762FB" w:rsidRPr="00D55A76">
        <w:rPr>
          <w:rFonts w:cs="Times New Roman"/>
          <w:szCs w:val="28"/>
          <w:lang w:val="nl-NL"/>
        </w:rPr>
        <w:t xml:space="preserve"> nghiệm thu</w:t>
      </w:r>
      <w:r w:rsidR="004B6703">
        <w:rPr>
          <w:rFonts w:cs="Times New Roman"/>
          <w:szCs w:val="28"/>
          <w:lang w:val="nl-NL"/>
        </w:rPr>
        <w:t xml:space="preserve"> khối lượng hoàn thành,</w:t>
      </w:r>
      <w:r w:rsidR="005762FB" w:rsidRPr="00D55A76">
        <w:rPr>
          <w:rFonts w:cs="Times New Roman"/>
          <w:szCs w:val="28"/>
          <w:lang w:val="nl-NL"/>
        </w:rPr>
        <w:t xml:space="preserve"> làm hồ sơ thanh quyết toán.</w:t>
      </w:r>
    </w:p>
    <w:p w14:paraId="0796E5BB" w14:textId="7DBF0465" w:rsidR="005762FB" w:rsidRPr="00D55A76" w:rsidRDefault="006B7A8A" w:rsidP="006778A3">
      <w:pPr>
        <w:spacing w:after="0" w:line="264" w:lineRule="auto"/>
        <w:ind w:firstLine="720"/>
        <w:jc w:val="both"/>
        <w:rPr>
          <w:rFonts w:cs="Times New Roman"/>
          <w:szCs w:val="28"/>
        </w:rPr>
      </w:pPr>
      <w:r w:rsidRPr="00D55A76">
        <w:rPr>
          <w:rFonts w:cs="Times New Roman"/>
          <w:szCs w:val="28"/>
        </w:rPr>
        <w:t xml:space="preserve">6.2 </w:t>
      </w:r>
      <w:r w:rsidR="005762FB" w:rsidRPr="00D55A76">
        <w:rPr>
          <w:rFonts w:cs="Times New Roman"/>
          <w:szCs w:val="28"/>
        </w:rPr>
        <w:t>Công tác khảo sát, lập, thẩm định và phê duyệt thiết kế kỹ thuật, thiết kế bản vẽ thi công và dự toán công trình, phê duyệt dự án đầu tư.</w:t>
      </w:r>
    </w:p>
    <w:p w14:paraId="42F7DCD9" w14:textId="7E19A04D" w:rsidR="005762FB" w:rsidRPr="00D55A76" w:rsidRDefault="008D0202" w:rsidP="006778A3">
      <w:pPr>
        <w:spacing w:after="0" w:line="264" w:lineRule="auto"/>
        <w:ind w:firstLine="720"/>
        <w:jc w:val="both"/>
        <w:rPr>
          <w:rFonts w:cs="Times New Roman"/>
          <w:szCs w:val="28"/>
        </w:rPr>
      </w:pPr>
      <w:r w:rsidRPr="00D55A76">
        <w:rPr>
          <w:rFonts w:cs="Times New Roman"/>
          <w:szCs w:val="28"/>
        </w:rPr>
        <w:t xml:space="preserve">- </w:t>
      </w:r>
      <w:r w:rsidR="005762FB" w:rsidRPr="00D55A76">
        <w:rPr>
          <w:rFonts w:cs="Times New Roman"/>
          <w:szCs w:val="28"/>
          <w:lang w:val="vi-VN"/>
        </w:rPr>
        <w:t xml:space="preserve">Sau khi </w:t>
      </w:r>
      <w:r w:rsidR="005762FB" w:rsidRPr="00D55A76">
        <w:rPr>
          <w:rFonts w:cs="Times New Roman"/>
          <w:szCs w:val="28"/>
        </w:rPr>
        <w:t>được phê duyệt</w:t>
      </w:r>
      <w:r w:rsidR="005762FB" w:rsidRPr="00D55A76">
        <w:rPr>
          <w:rFonts w:cs="Times New Roman"/>
          <w:szCs w:val="28"/>
          <w:lang w:val="vi-VN"/>
        </w:rPr>
        <w:t xml:space="preserve"> </w:t>
      </w:r>
      <w:r w:rsidR="005762FB" w:rsidRPr="00D55A76">
        <w:rPr>
          <w:rFonts w:cs="Times New Roman"/>
          <w:szCs w:val="28"/>
        </w:rPr>
        <w:t>c</w:t>
      </w:r>
      <w:r w:rsidR="005762FB" w:rsidRPr="00D55A76">
        <w:rPr>
          <w:rFonts w:cs="Times New Roman"/>
          <w:szCs w:val="28"/>
          <w:lang w:val="vi-VN"/>
        </w:rPr>
        <w:t>hủ trương đầu tư</w:t>
      </w:r>
      <w:r w:rsidR="005762FB" w:rsidRPr="00D55A76">
        <w:rPr>
          <w:rFonts w:cs="Times New Roman"/>
          <w:szCs w:val="28"/>
        </w:rPr>
        <w:t>,</w:t>
      </w:r>
      <w:r w:rsidR="005762FB" w:rsidRPr="00D55A76">
        <w:rPr>
          <w:rFonts w:cs="Times New Roman"/>
          <w:szCs w:val="28"/>
          <w:lang w:val="vi-VN"/>
        </w:rPr>
        <w:t xml:space="preserve"> thì UBND </w:t>
      </w:r>
      <w:r w:rsidR="00F410FA" w:rsidRPr="00D55A76">
        <w:rPr>
          <w:rFonts w:cs="Times New Roman"/>
          <w:szCs w:val="28"/>
          <w:lang w:val="nl-NL"/>
        </w:rPr>
        <w:t>phườn</w:t>
      </w:r>
      <w:r w:rsidRPr="00D55A76">
        <w:rPr>
          <w:rFonts w:cs="Times New Roman"/>
          <w:szCs w:val="28"/>
          <w:lang w:val="nl-NL"/>
        </w:rPr>
        <w:t>g</w:t>
      </w:r>
      <w:r w:rsidR="005762FB" w:rsidRPr="00D55A76">
        <w:rPr>
          <w:rFonts w:cs="Times New Roman"/>
          <w:szCs w:val="28"/>
          <w:lang w:val="vi-VN"/>
        </w:rPr>
        <w:t xml:space="preserve"> tiế</w:t>
      </w:r>
      <w:r w:rsidRPr="00D55A76">
        <w:rPr>
          <w:rFonts w:cs="Times New Roman"/>
          <w:szCs w:val="28"/>
          <w:lang w:val="vi-VN"/>
        </w:rPr>
        <w:t xml:space="preserve">n hành thông </w:t>
      </w:r>
      <w:r w:rsidR="005762FB" w:rsidRPr="00D55A76">
        <w:rPr>
          <w:rFonts w:cs="Times New Roman"/>
          <w:szCs w:val="28"/>
          <w:lang w:val="nl-NL"/>
        </w:rPr>
        <w:t xml:space="preserve">báo và </w:t>
      </w:r>
      <w:r w:rsidR="005762FB" w:rsidRPr="00D55A76">
        <w:rPr>
          <w:rFonts w:cs="Times New Roman"/>
          <w:szCs w:val="28"/>
          <w:lang w:val="vi-VN"/>
        </w:rPr>
        <w:t>lựa chọn các đơn vị tư vấn thiết kế</w:t>
      </w:r>
      <w:r w:rsidR="005762FB" w:rsidRPr="00D55A76">
        <w:rPr>
          <w:rFonts w:cs="Times New Roman"/>
          <w:szCs w:val="28"/>
        </w:rPr>
        <w:t xml:space="preserve"> đủ điều kiện, năng lực hành nghề</w:t>
      </w:r>
      <w:r w:rsidR="005762FB" w:rsidRPr="00D55A76">
        <w:rPr>
          <w:rFonts w:cs="Times New Roman"/>
          <w:szCs w:val="28"/>
          <w:lang w:val="vi-VN"/>
        </w:rPr>
        <w:t xml:space="preserve"> để khảo sát, thiết kế lập dự án và Báo cáo KTKT đầu tư xây dựng công trình.</w:t>
      </w:r>
      <w:r w:rsidR="005762FB" w:rsidRPr="00D55A76">
        <w:rPr>
          <w:rFonts w:cs="Times New Roman"/>
          <w:szCs w:val="28"/>
        </w:rPr>
        <w:t xml:space="preserve"> Trong quá trình khảo sát, thiết kế phối hợp</w:t>
      </w:r>
      <w:r w:rsidR="00F040B8">
        <w:rPr>
          <w:rFonts w:cs="Times New Roman"/>
          <w:szCs w:val="28"/>
        </w:rPr>
        <w:t xml:space="preserve"> chặt chẽ</w:t>
      </w:r>
      <w:r w:rsidR="005762FB" w:rsidRPr="00D55A76">
        <w:rPr>
          <w:rFonts w:cs="Times New Roman"/>
          <w:szCs w:val="28"/>
        </w:rPr>
        <w:t xml:space="preserve"> với các </w:t>
      </w:r>
      <w:r w:rsidR="000906F2" w:rsidRPr="00D55A76">
        <w:rPr>
          <w:rFonts w:cs="Times New Roman"/>
          <w:szCs w:val="28"/>
        </w:rPr>
        <w:t>TDP</w:t>
      </w:r>
      <w:r w:rsidR="005762FB" w:rsidRPr="00D55A76">
        <w:rPr>
          <w:rFonts w:cs="Times New Roman"/>
          <w:szCs w:val="28"/>
        </w:rPr>
        <w:t xml:space="preserve"> theo địa bàn để lấy ý kiến đóng góp đảm bảo sát thực tế, phù hợp với tình hình thực tế củ</w:t>
      </w:r>
      <w:r w:rsidR="00F040B8">
        <w:rPr>
          <w:rFonts w:cs="Times New Roman"/>
          <w:szCs w:val="28"/>
        </w:rPr>
        <w:t>a đị</w:t>
      </w:r>
      <w:r w:rsidR="005762FB" w:rsidRPr="00D55A76">
        <w:rPr>
          <w:rFonts w:cs="Times New Roman"/>
          <w:szCs w:val="28"/>
        </w:rPr>
        <w:t xml:space="preserve">a phương cũng như đảm bảo theo các quy hoạch, quy định </w:t>
      </w:r>
      <w:r w:rsidR="00F040B8">
        <w:rPr>
          <w:rFonts w:cs="Times New Roman"/>
          <w:szCs w:val="28"/>
        </w:rPr>
        <w:t>hiện hành.</w:t>
      </w:r>
      <w:r w:rsidR="005762FB" w:rsidRPr="00D55A76">
        <w:rPr>
          <w:rFonts w:cs="Times New Roman"/>
          <w:szCs w:val="28"/>
          <w:lang w:val="vi-VN"/>
        </w:rPr>
        <w:t xml:space="preserve"> </w:t>
      </w:r>
    </w:p>
    <w:p w14:paraId="39E0473A" w14:textId="29EDC131" w:rsidR="005762FB" w:rsidRDefault="00D72F58" w:rsidP="006778A3">
      <w:pPr>
        <w:spacing w:after="0" w:line="264" w:lineRule="auto"/>
        <w:ind w:firstLine="720"/>
        <w:jc w:val="both"/>
        <w:rPr>
          <w:rFonts w:cs="Times New Roman"/>
          <w:szCs w:val="28"/>
        </w:rPr>
      </w:pPr>
      <w:r w:rsidRPr="00D55A76">
        <w:rPr>
          <w:rFonts w:cs="Times New Roman"/>
          <w:szCs w:val="28"/>
        </w:rPr>
        <w:t>6.3</w:t>
      </w:r>
      <w:r w:rsidR="005762FB" w:rsidRPr="00D55A76">
        <w:rPr>
          <w:rFonts w:cs="Times New Roman"/>
          <w:szCs w:val="28"/>
        </w:rPr>
        <w:t xml:space="preserve"> Công tác đấu thầu, lựa chọn nhà thầu</w:t>
      </w:r>
      <w:r w:rsidR="00BC15A1">
        <w:rPr>
          <w:rFonts w:cs="Times New Roman"/>
          <w:szCs w:val="28"/>
        </w:rPr>
        <w:t>:</w:t>
      </w:r>
    </w:p>
    <w:p w14:paraId="043C3E06" w14:textId="5FA65559" w:rsidR="00BC15A1" w:rsidRPr="00D55A76" w:rsidRDefault="00BC15A1" w:rsidP="006778A3">
      <w:pPr>
        <w:spacing w:after="0" w:line="264" w:lineRule="auto"/>
        <w:ind w:firstLine="720"/>
        <w:jc w:val="both"/>
        <w:rPr>
          <w:rFonts w:cs="Times New Roman"/>
          <w:szCs w:val="28"/>
        </w:rPr>
      </w:pPr>
      <w:r>
        <w:rPr>
          <w:rFonts w:cs="Times New Roman"/>
          <w:szCs w:val="28"/>
        </w:rPr>
        <w:t xml:space="preserve">- Đảm bảo </w:t>
      </w:r>
      <w:r w:rsidRPr="00D55A76">
        <w:rPr>
          <w:rFonts w:cs="Times New Roman"/>
          <w:szCs w:val="28"/>
        </w:rPr>
        <w:t>trình tự, thủ tục</w:t>
      </w:r>
      <w:r>
        <w:rPr>
          <w:rFonts w:cs="Times New Roman"/>
          <w:szCs w:val="28"/>
        </w:rPr>
        <w:t>, các quy định hiện hành về các gói thầu đấu thầu rộng rãi qua mạng, gói thầu chỉ định thầu.</w:t>
      </w:r>
    </w:p>
    <w:p w14:paraId="6C19401A" w14:textId="7A72C841" w:rsidR="005762FB" w:rsidRPr="00D55A76" w:rsidRDefault="008D0202" w:rsidP="006778A3">
      <w:pPr>
        <w:spacing w:after="0" w:line="264" w:lineRule="auto"/>
        <w:ind w:firstLine="720"/>
        <w:jc w:val="both"/>
        <w:rPr>
          <w:rFonts w:cs="Times New Roman"/>
          <w:szCs w:val="28"/>
          <w:lang w:val="nl-NL"/>
        </w:rPr>
      </w:pPr>
      <w:r w:rsidRPr="00D55A76">
        <w:rPr>
          <w:rFonts w:cs="Times New Roman"/>
          <w:szCs w:val="28"/>
          <w:lang w:val="nl-NL"/>
        </w:rPr>
        <w:t xml:space="preserve">- </w:t>
      </w:r>
      <w:r w:rsidR="00D72F58" w:rsidRPr="00D55A76">
        <w:rPr>
          <w:rFonts w:cs="Times New Roman"/>
          <w:szCs w:val="28"/>
          <w:lang w:val="nl-NL"/>
        </w:rPr>
        <w:t xml:space="preserve">Thời gian chờ hướng dẫn của Nghị định đối với Luật Đấu thầu mới dẫn đến chậm </w:t>
      </w:r>
      <w:r w:rsidRPr="00D55A76">
        <w:rPr>
          <w:rFonts w:cs="Times New Roman"/>
          <w:szCs w:val="28"/>
          <w:lang w:val="nl-NL"/>
        </w:rPr>
        <w:t>tiến độ đối với các dự án đấu thầu rộng rãi qua mạng.</w:t>
      </w:r>
    </w:p>
    <w:p w14:paraId="1FBD22F4" w14:textId="5E10F31E" w:rsidR="005762FB" w:rsidRPr="00D55A76" w:rsidRDefault="00D72F58" w:rsidP="006778A3">
      <w:pPr>
        <w:spacing w:after="0" w:line="264" w:lineRule="auto"/>
        <w:ind w:firstLine="720"/>
        <w:jc w:val="both"/>
        <w:rPr>
          <w:rFonts w:cs="Times New Roman"/>
          <w:szCs w:val="28"/>
        </w:rPr>
      </w:pPr>
      <w:r w:rsidRPr="00D55A76">
        <w:rPr>
          <w:rFonts w:cs="Times New Roman"/>
          <w:szCs w:val="28"/>
        </w:rPr>
        <w:t>6.4</w:t>
      </w:r>
      <w:r w:rsidR="005762FB" w:rsidRPr="00D55A76">
        <w:rPr>
          <w:rFonts w:cs="Times New Roman"/>
          <w:szCs w:val="28"/>
        </w:rPr>
        <w:t xml:space="preserve"> Đánh giá công tác tổ chức thi công</w:t>
      </w:r>
      <w:r w:rsidR="00BC15A1">
        <w:rPr>
          <w:rFonts w:cs="Times New Roman"/>
          <w:szCs w:val="28"/>
        </w:rPr>
        <w:t>:</w:t>
      </w:r>
    </w:p>
    <w:p w14:paraId="35F2A7B5" w14:textId="69A62084" w:rsidR="005762FB" w:rsidRPr="00D55A76" w:rsidRDefault="008D0202" w:rsidP="006778A3">
      <w:pPr>
        <w:spacing w:after="0" w:line="264" w:lineRule="auto"/>
        <w:ind w:firstLine="720"/>
        <w:jc w:val="both"/>
        <w:rPr>
          <w:rFonts w:cs="Times New Roman"/>
          <w:szCs w:val="28"/>
        </w:rPr>
      </w:pPr>
      <w:r w:rsidRPr="00D55A76">
        <w:rPr>
          <w:rFonts w:cs="Times New Roman"/>
          <w:szCs w:val="28"/>
          <w:lang w:val="nl-NL"/>
        </w:rPr>
        <w:t xml:space="preserve">- </w:t>
      </w:r>
      <w:r w:rsidR="005762FB" w:rsidRPr="00D55A76">
        <w:rPr>
          <w:rFonts w:cs="Times New Roman"/>
          <w:szCs w:val="28"/>
          <w:lang w:val="nl-NL"/>
        </w:rPr>
        <w:t xml:space="preserve">Được đảm bảo theo đúng các quy định </w:t>
      </w:r>
      <w:r w:rsidR="00D73835" w:rsidRPr="00D55A76">
        <w:rPr>
          <w:rFonts w:cs="Times New Roman"/>
          <w:szCs w:val="28"/>
          <w:lang w:val="nl-NL"/>
        </w:rPr>
        <w:t>hiện hành</w:t>
      </w:r>
      <w:r w:rsidR="004E7468" w:rsidRPr="00D55A76">
        <w:rPr>
          <w:rFonts w:cs="Times New Roman"/>
          <w:iCs/>
          <w:szCs w:val="28"/>
          <w:lang w:val="nl-NL" w:eastAsia="ja-JP"/>
        </w:rPr>
        <w:t xml:space="preserve"> </w:t>
      </w:r>
      <w:r w:rsidR="005762FB" w:rsidRPr="00D55A76">
        <w:rPr>
          <w:rFonts w:cs="Times New Roman"/>
          <w:iCs/>
          <w:szCs w:val="28"/>
          <w:lang w:val="nl-NL"/>
        </w:rPr>
        <w:t xml:space="preserve">tổ chức quản lý dự án đầu tư xây dựng và quản lý chất lượng công trình xây dựng trên địa bàn </w:t>
      </w:r>
      <w:r w:rsidR="004E7468" w:rsidRPr="00D55A76">
        <w:rPr>
          <w:rFonts w:cs="Times New Roman"/>
          <w:iCs/>
          <w:szCs w:val="28"/>
          <w:lang w:val="nl-NL"/>
        </w:rPr>
        <w:t>phường.</w:t>
      </w:r>
    </w:p>
    <w:p w14:paraId="3918A604" w14:textId="58843BCF" w:rsidR="005762FB" w:rsidRPr="00D55A76" w:rsidRDefault="00D72F58" w:rsidP="006778A3">
      <w:pPr>
        <w:spacing w:after="0" w:line="264" w:lineRule="auto"/>
        <w:ind w:firstLine="720"/>
        <w:jc w:val="both"/>
        <w:rPr>
          <w:rFonts w:cs="Times New Roman"/>
          <w:szCs w:val="28"/>
        </w:rPr>
      </w:pPr>
      <w:r w:rsidRPr="00D55A76">
        <w:rPr>
          <w:rFonts w:cs="Times New Roman"/>
          <w:szCs w:val="28"/>
        </w:rPr>
        <w:t xml:space="preserve">6.5 </w:t>
      </w:r>
      <w:r w:rsidR="005762FB" w:rsidRPr="00D55A76">
        <w:rPr>
          <w:rFonts w:cs="Times New Roman"/>
          <w:szCs w:val="28"/>
        </w:rPr>
        <w:t>Đánh giá công tác giám sát, đánh giá đầu tư.</w:t>
      </w:r>
    </w:p>
    <w:p w14:paraId="01A5CA70" w14:textId="3CF789A2" w:rsidR="005762FB" w:rsidRPr="00D55A76" w:rsidRDefault="008D0202" w:rsidP="006778A3">
      <w:pPr>
        <w:spacing w:after="0" w:line="264" w:lineRule="auto"/>
        <w:ind w:firstLine="720"/>
        <w:jc w:val="both"/>
        <w:rPr>
          <w:rFonts w:cs="Times New Roman"/>
          <w:szCs w:val="28"/>
        </w:rPr>
      </w:pPr>
      <w:r w:rsidRPr="00D55A76">
        <w:rPr>
          <w:rFonts w:cs="Times New Roman"/>
          <w:szCs w:val="28"/>
          <w:lang w:val="nl-NL"/>
        </w:rPr>
        <w:t xml:space="preserve">- </w:t>
      </w:r>
      <w:r w:rsidR="005762FB" w:rsidRPr="00D55A76">
        <w:rPr>
          <w:rFonts w:cs="Times New Roman"/>
          <w:szCs w:val="28"/>
          <w:lang w:val="nl-NL"/>
        </w:rPr>
        <w:t xml:space="preserve">Các dự án triển khai đều được ký hợp đồng với các đơn vị tư vấn giám sát đủ điều kiện, năng lực theo quy định. Ngoài ra, còn được đánh giá đầu tư, có sự tham gia kiểm tra, giám sát của ban Giám sát đầu tư cộng đồng, cũng như giám sát của HĐND </w:t>
      </w:r>
      <w:r w:rsidR="004E7468" w:rsidRPr="00D55A76">
        <w:rPr>
          <w:rFonts w:cs="Times New Roman"/>
          <w:szCs w:val="28"/>
          <w:lang w:val="nl-NL"/>
        </w:rPr>
        <w:t>phường</w:t>
      </w:r>
      <w:r w:rsidR="005762FB" w:rsidRPr="00D55A76">
        <w:rPr>
          <w:rFonts w:cs="Times New Roman"/>
          <w:szCs w:val="28"/>
          <w:lang w:val="nl-NL"/>
        </w:rPr>
        <w:t>.</w:t>
      </w:r>
    </w:p>
    <w:p w14:paraId="5053DC24" w14:textId="19CABF25" w:rsidR="005762FB" w:rsidRPr="00D55A76" w:rsidRDefault="00D72F58" w:rsidP="006778A3">
      <w:pPr>
        <w:spacing w:after="0" w:line="264" w:lineRule="auto"/>
        <w:ind w:firstLine="720"/>
        <w:jc w:val="both"/>
        <w:rPr>
          <w:rFonts w:cs="Times New Roman"/>
          <w:szCs w:val="28"/>
        </w:rPr>
      </w:pPr>
      <w:r w:rsidRPr="00D55A76">
        <w:rPr>
          <w:rFonts w:cs="Times New Roman"/>
          <w:szCs w:val="28"/>
        </w:rPr>
        <w:t>6.6</w:t>
      </w:r>
      <w:r w:rsidR="005762FB" w:rsidRPr="00D55A76">
        <w:rPr>
          <w:rFonts w:cs="Times New Roman"/>
          <w:szCs w:val="28"/>
        </w:rPr>
        <w:t xml:space="preserve"> Công tác quản lý chất lượng công trình, bàn giao sử dụng công trình:</w:t>
      </w:r>
    </w:p>
    <w:p w14:paraId="32CA2F94" w14:textId="381A9A30" w:rsidR="006B7A8A" w:rsidRPr="00D55A76" w:rsidRDefault="008D0202" w:rsidP="00D72F58">
      <w:pPr>
        <w:spacing w:after="0" w:line="264" w:lineRule="auto"/>
        <w:ind w:firstLine="720"/>
        <w:jc w:val="both"/>
        <w:rPr>
          <w:rFonts w:cs="Times New Roman"/>
          <w:szCs w:val="28"/>
        </w:rPr>
      </w:pPr>
      <w:r w:rsidRPr="00D55A76">
        <w:rPr>
          <w:rFonts w:cs="Times New Roman"/>
          <w:szCs w:val="28"/>
        </w:rPr>
        <w:t xml:space="preserve">- </w:t>
      </w:r>
      <w:r w:rsidR="00AC0AB2" w:rsidRPr="00D55A76">
        <w:rPr>
          <w:rFonts w:cs="Times New Roman"/>
          <w:szCs w:val="28"/>
        </w:rPr>
        <w:t xml:space="preserve">Các </w:t>
      </w:r>
      <w:r w:rsidR="00EA096D" w:rsidRPr="00D55A76">
        <w:rPr>
          <w:rFonts w:cs="Times New Roman"/>
          <w:szCs w:val="28"/>
        </w:rPr>
        <w:t>Phòng thuộc</w:t>
      </w:r>
      <w:r w:rsidR="00AC0AB2" w:rsidRPr="00D55A76">
        <w:rPr>
          <w:rFonts w:cs="Times New Roman"/>
          <w:szCs w:val="28"/>
        </w:rPr>
        <w:t xml:space="preserve"> thành phố có sự quan tâm, hướng dẫn và tạo điều kiện, phối hợp nhịp nhàng với chủ đầu tư trong công tác nghiệm thu cũng như trình hồ sơ thủ tục cấp nguồn thanh toán.</w:t>
      </w:r>
    </w:p>
    <w:p w14:paraId="449BDE44" w14:textId="77777777" w:rsidR="00F47F66" w:rsidRPr="00D55A76" w:rsidRDefault="00F47F66" w:rsidP="0019206F">
      <w:pPr>
        <w:spacing w:after="0" w:line="264" w:lineRule="auto"/>
        <w:ind w:firstLine="567"/>
        <w:jc w:val="both"/>
        <w:rPr>
          <w:rFonts w:cs="Times New Roman"/>
          <w:b/>
          <w:szCs w:val="28"/>
        </w:rPr>
      </w:pPr>
      <w:r w:rsidRPr="00D55A76">
        <w:rPr>
          <w:rFonts w:cs="Times New Roman"/>
          <w:b/>
          <w:szCs w:val="28"/>
        </w:rPr>
        <w:t>III. Những kiến nghị, đề xuất.</w:t>
      </w:r>
    </w:p>
    <w:p w14:paraId="2AAAB929" w14:textId="2F6A5973" w:rsidR="00F47F66" w:rsidRPr="00D55A76" w:rsidRDefault="00F47F66" w:rsidP="006778A3">
      <w:pPr>
        <w:spacing w:after="0" w:line="264" w:lineRule="auto"/>
        <w:ind w:firstLine="567"/>
        <w:jc w:val="both"/>
        <w:rPr>
          <w:rFonts w:cs="Times New Roman"/>
          <w:b/>
          <w:szCs w:val="28"/>
        </w:rPr>
      </w:pPr>
      <w:r w:rsidRPr="00D55A76">
        <w:rPr>
          <w:rFonts w:cs="Times New Roman"/>
          <w:b/>
          <w:szCs w:val="28"/>
        </w:rPr>
        <w:t xml:space="preserve">- </w:t>
      </w:r>
      <w:r w:rsidR="00253EE2" w:rsidRPr="00D55A76">
        <w:rPr>
          <w:rFonts w:cs="Times New Roman"/>
          <w:b/>
          <w:szCs w:val="28"/>
        </w:rPr>
        <w:t xml:space="preserve">Hội đồng nhân dân và </w:t>
      </w:r>
      <w:r w:rsidRPr="00D55A76">
        <w:rPr>
          <w:rFonts w:cs="Times New Roman"/>
          <w:b/>
          <w:szCs w:val="28"/>
        </w:rPr>
        <w:t>UBND thành phố</w:t>
      </w:r>
      <w:r w:rsidR="00AC0AB2" w:rsidRPr="00D55A76">
        <w:rPr>
          <w:rFonts w:cs="Times New Roman"/>
          <w:b/>
          <w:szCs w:val="28"/>
        </w:rPr>
        <w:t>:</w:t>
      </w:r>
    </w:p>
    <w:p w14:paraId="728E274B" w14:textId="366A1566" w:rsidR="00AC0AB2" w:rsidRPr="00147291" w:rsidRDefault="00253EE2" w:rsidP="006778A3">
      <w:pPr>
        <w:spacing w:after="0" w:line="264" w:lineRule="auto"/>
        <w:ind w:firstLine="567"/>
        <w:jc w:val="both"/>
        <w:rPr>
          <w:rFonts w:cs="Times New Roman"/>
          <w:spacing w:val="-6"/>
          <w:szCs w:val="28"/>
        </w:rPr>
      </w:pPr>
      <w:r w:rsidRPr="00147291">
        <w:rPr>
          <w:rFonts w:cs="Times New Roman"/>
          <w:spacing w:val="-6"/>
          <w:szCs w:val="28"/>
        </w:rPr>
        <w:t>Đề xuất cấp trên x</w:t>
      </w:r>
      <w:r w:rsidR="00CA70A6" w:rsidRPr="00147291">
        <w:rPr>
          <w:rFonts w:cs="Times New Roman"/>
          <w:spacing w:val="-6"/>
          <w:szCs w:val="28"/>
        </w:rPr>
        <w:t>em xét cho chủ trương</w:t>
      </w:r>
      <w:r w:rsidRPr="00147291">
        <w:rPr>
          <w:rFonts w:cs="Times New Roman"/>
          <w:spacing w:val="-6"/>
          <w:szCs w:val="28"/>
        </w:rPr>
        <w:t xml:space="preserve"> đầu tư xây dựng</w:t>
      </w:r>
      <w:r w:rsidR="00CA70A6" w:rsidRPr="00147291">
        <w:rPr>
          <w:rFonts w:cs="Times New Roman"/>
          <w:spacing w:val="-6"/>
          <w:szCs w:val="28"/>
        </w:rPr>
        <w:t xml:space="preserve"> các dự án</w:t>
      </w:r>
      <w:r w:rsidRPr="00147291">
        <w:rPr>
          <w:rFonts w:cs="Times New Roman"/>
          <w:spacing w:val="-6"/>
          <w:szCs w:val="28"/>
        </w:rPr>
        <w:t xml:space="preserve"> cần thiết</w:t>
      </w:r>
      <w:r w:rsidR="00CA70A6" w:rsidRPr="00147291">
        <w:rPr>
          <w:rFonts w:cs="Times New Roman"/>
          <w:spacing w:val="-6"/>
          <w:szCs w:val="28"/>
        </w:rPr>
        <w:t xml:space="preserve">: </w:t>
      </w:r>
      <w:r w:rsidRPr="00147291">
        <w:rPr>
          <w:rFonts w:cs="Times New Roman"/>
          <w:spacing w:val="-6"/>
          <w:szCs w:val="28"/>
        </w:rPr>
        <w:t xml:space="preserve">Mở rộng khuôn viên và nâng cấp, cải tạo các hạng mục phụ trợ Nhà văn hóa phường Thạch Linh; </w:t>
      </w:r>
      <w:r w:rsidR="00CA70A6" w:rsidRPr="00147291">
        <w:rPr>
          <w:rFonts w:cs="Times New Roman"/>
          <w:spacing w:val="-6"/>
          <w:szCs w:val="28"/>
        </w:rPr>
        <w:t>Nâng cấp, mở rộng tuyến đường phía Nam cạnh trường Mầm non, Tiểu học Thạch Linh</w:t>
      </w:r>
      <w:r w:rsidRPr="00147291">
        <w:rPr>
          <w:rFonts w:cs="Times New Roman"/>
          <w:spacing w:val="-6"/>
          <w:szCs w:val="28"/>
        </w:rPr>
        <w:t>; Nâng cấp các tuyến đường bao quanh công viên phường Thạch Linh.</w:t>
      </w:r>
    </w:p>
    <w:p w14:paraId="52865A70" w14:textId="5ED21458" w:rsidR="00F47F66" w:rsidRPr="00D55A76" w:rsidRDefault="001E3179" w:rsidP="006778A3">
      <w:pPr>
        <w:spacing w:after="0" w:line="264" w:lineRule="auto"/>
        <w:ind w:firstLine="567"/>
        <w:jc w:val="both"/>
        <w:rPr>
          <w:rFonts w:cs="Times New Roman"/>
          <w:szCs w:val="28"/>
        </w:rPr>
      </w:pPr>
      <w:r w:rsidRPr="00D55A76">
        <w:rPr>
          <w:rFonts w:cs="Times New Roman"/>
          <w:b/>
          <w:szCs w:val="28"/>
        </w:rPr>
        <w:t xml:space="preserve">- Các phòng, ban liên quan: </w:t>
      </w:r>
      <w:r w:rsidR="00B676A8" w:rsidRPr="00D55A76">
        <w:rPr>
          <w:rFonts w:cs="Times New Roman"/>
          <w:szCs w:val="28"/>
        </w:rPr>
        <w:t>Đề xuất các Phòng TCKH, QLĐT ưu tiên nghiệm thu hoàn thành, cấp nguồn quyết toán hoàn thành đối với các hạng mục công trình có nguồn vốn thành phố để UBND phường Thạch Linh hoàn tất</w:t>
      </w:r>
      <w:r w:rsidR="00CA70A6" w:rsidRPr="00D55A76">
        <w:rPr>
          <w:rFonts w:cs="Times New Roman"/>
          <w:szCs w:val="28"/>
        </w:rPr>
        <w:t xml:space="preserve"> các dự án trước thời điểm sáp nhập phường.</w:t>
      </w:r>
    </w:p>
    <w:p w14:paraId="07484DA3" w14:textId="034C148F" w:rsidR="001E3179" w:rsidRPr="00D55A76" w:rsidRDefault="001E3179" w:rsidP="006778A3">
      <w:pPr>
        <w:spacing w:after="0" w:line="264" w:lineRule="auto"/>
        <w:ind w:firstLine="567"/>
        <w:jc w:val="both"/>
        <w:rPr>
          <w:rFonts w:cs="Times New Roman"/>
          <w:szCs w:val="28"/>
          <w:lang w:val="nl-NL"/>
        </w:rPr>
      </w:pPr>
      <w:r w:rsidRPr="00D55A76">
        <w:rPr>
          <w:rFonts w:cs="Times New Roman"/>
          <w:szCs w:val="28"/>
          <w:lang w:val="nl-NL"/>
        </w:rPr>
        <w:lastRenderedPageBreak/>
        <w:t xml:space="preserve">Trên đây là nội dung báo cáo </w:t>
      </w:r>
      <w:r w:rsidRPr="00D55A76">
        <w:rPr>
          <w:rFonts w:cs="Times New Roman"/>
          <w:szCs w:val="28"/>
        </w:rPr>
        <w:t xml:space="preserve">kết quả thực hiện đầu tư xây dựng cơ bản, giải ngân nguồn vốn đầu tư và kết quả thực hiện CTMT trên địa bàn </w:t>
      </w:r>
      <w:r w:rsidR="0013750A" w:rsidRPr="00D55A76">
        <w:rPr>
          <w:rFonts w:cs="Times New Roman"/>
          <w:szCs w:val="28"/>
        </w:rPr>
        <w:t>phường Thạch Linh</w:t>
      </w:r>
      <w:r w:rsidRPr="00D55A76">
        <w:rPr>
          <w:rFonts w:cs="Times New Roman"/>
          <w:szCs w:val="28"/>
        </w:rPr>
        <w:t xml:space="preserve"> năm 2024</w:t>
      </w:r>
      <w:r w:rsidRPr="00D55A76">
        <w:rPr>
          <w:rFonts w:cs="Times New Roman"/>
          <w:szCs w:val="28"/>
          <w:lang w:val="nl-NL"/>
        </w:rPr>
        <w:t xml:space="preserve"> trình đoàn giám sát Hội đồng nhân dân thành phố./</w:t>
      </w:r>
      <w:r w:rsidR="0013750A" w:rsidRPr="00D55A76">
        <w:rPr>
          <w:rFonts w:cs="Times New Roman"/>
          <w:szCs w:val="28"/>
          <w:lang w:val="nl-NL"/>
        </w:rPr>
        <w:t>.</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4320"/>
      </w:tblGrid>
      <w:tr w:rsidR="001E3179" w:rsidRPr="00D55A76" w14:paraId="327085EA" w14:textId="77777777" w:rsidTr="008E7A5E">
        <w:trPr>
          <w:trHeight w:val="2038"/>
        </w:trPr>
        <w:tc>
          <w:tcPr>
            <w:tcW w:w="5268" w:type="dxa"/>
            <w:tcBorders>
              <w:top w:val="nil"/>
              <w:left w:val="nil"/>
              <w:bottom w:val="nil"/>
              <w:right w:val="nil"/>
            </w:tcBorders>
          </w:tcPr>
          <w:p w14:paraId="7BD71C9C" w14:textId="77777777" w:rsidR="001E3179" w:rsidRPr="00D55A76" w:rsidRDefault="001E3179" w:rsidP="001E3179">
            <w:pPr>
              <w:spacing w:after="0" w:line="264" w:lineRule="auto"/>
              <w:rPr>
                <w:sz w:val="20"/>
                <w:lang w:val="nl-NL"/>
              </w:rPr>
            </w:pPr>
          </w:p>
          <w:p w14:paraId="067187EF" w14:textId="77777777" w:rsidR="001E3179" w:rsidRPr="00D55A76" w:rsidRDefault="001E3179" w:rsidP="001E3179">
            <w:pPr>
              <w:spacing w:after="0" w:line="264" w:lineRule="auto"/>
              <w:rPr>
                <w:b/>
                <w:i/>
                <w:sz w:val="24"/>
                <w:szCs w:val="24"/>
                <w:lang w:val="nl-NL"/>
              </w:rPr>
            </w:pPr>
            <w:r w:rsidRPr="00D55A76">
              <w:rPr>
                <w:b/>
                <w:i/>
                <w:sz w:val="24"/>
                <w:szCs w:val="24"/>
                <w:lang w:val="nl-NL"/>
              </w:rPr>
              <w:t>Nơi nhận</w:t>
            </w:r>
            <w:r w:rsidRPr="00D55A76">
              <w:rPr>
                <w:b/>
                <w:sz w:val="24"/>
                <w:szCs w:val="24"/>
                <w:lang w:val="nl-NL"/>
              </w:rPr>
              <w:t>:</w:t>
            </w:r>
          </w:p>
          <w:p w14:paraId="4C7887A8" w14:textId="77777777" w:rsidR="001E3179" w:rsidRPr="00D55A76" w:rsidRDefault="001E3179" w:rsidP="001E3179">
            <w:pPr>
              <w:spacing w:after="0" w:line="264" w:lineRule="auto"/>
              <w:rPr>
                <w:sz w:val="22"/>
                <w:lang w:val="nl-NL"/>
              </w:rPr>
            </w:pPr>
            <w:r w:rsidRPr="00D55A76">
              <w:rPr>
                <w:sz w:val="22"/>
                <w:lang w:val="nl-NL"/>
              </w:rPr>
              <w:t>- Đoàn Giám sát HĐND thành phố;</w:t>
            </w:r>
          </w:p>
          <w:p w14:paraId="46F91BD6" w14:textId="77777777" w:rsidR="001E3179" w:rsidRPr="00D55A76" w:rsidRDefault="001E3179" w:rsidP="001E3179">
            <w:pPr>
              <w:spacing w:after="0" w:line="264" w:lineRule="auto"/>
              <w:rPr>
                <w:sz w:val="22"/>
                <w:lang w:val="nl-NL"/>
              </w:rPr>
            </w:pPr>
            <w:r w:rsidRPr="00D55A76">
              <w:rPr>
                <w:sz w:val="22"/>
                <w:lang w:val="nl-NL"/>
              </w:rPr>
              <w:t>- TT.Đảng ủy, HĐND, UBMTTQ;</w:t>
            </w:r>
          </w:p>
          <w:p w14:paraId="5DADB87B" w14:textId="2DAF2AB3" w:rsidR="001E3179" w:rsidRPr="00D55A76" w:rsidRDefault="001E3179" w:rsidP="001E3179">
            <w:pPr>
              <w:spacing w:after="0" w:line="264" w:lineRule="auto"/>
              <w:rPr>
                <w:sz w:val="22"/>
                <w:lang w:val="nl-NL"/>
              </w:rPr>
            </w:pPr>
            <w:r w:rsidRPr="00D55A76">
              <w:rPr>
                <w:sz w:val="22"/>
                <w:lang w:val="nl-NL"/>
              </w:rPr>
              <w:t>- Chủ tịch</w:t>
            </w:r>
            <w:r w:rsidR="00E93D24" w:rsidRPr="00D55A76">
              <w:rPr>
                <w:sz w:val="22"/>
                <w:lang w:val="nl-NL"/>
              </w:rPr>
              <w:t>, các PCT</w:t>
            </w:r>
            <w:r w:rsidRPr="00D55A76">
              <w:rPr>
                <w:sz w:val="22"/>
                <w:lang w:val="nl-NL"/>
              </w:rPr>
              <w:t xml:space="preserve"> UBND</w:t>
            </w:r>
            <w:r w:rsidR="0013750A" w:rsidRPr="00D55A76">
              <w:rPr>
                <w:sz w:val="22"/>
                <w:lang w:val="nl-NL"/>
              </w:rPr>
              <w:t xml:space="preserve"> phường</w:t>
            </w:r>
            <w:r w:rsidRPr="00D55A76">
              <w:rPr>
                <w:sz w:val="22"/>
                <w:lang w:val="nl-NL"/>
              </w:rPr>
              <w:t>;</w:t>
            </w:r>
          </w:p>
          <w:p w14:paraId="347377ED" w14:textId="3FBA655B" w:rsidR="001E3179" w:rsidRPr="00D55A76" w:rsidRDefault="001E3179" w:rsidP="001E3179">
            <w:pPr>
              <w:spacing w:after="0" w:line="264" w:lineRule="auto"/>
              <w:rPr>
                <w:sz w:val="22"/>
                <w:lang w:val="nl-NL"/>
              </w:rPr>
            </w:pPr>
            <w:r w:rsidRPr="00D55A76">
              <w:rPr>
                <w:sz w:val="22"/>
                <w:lang w:val="nl-NL"/>
              </w:rPr>
              <w:t>- L</w:t>
            </w:r>
            <w:r w:rsidRPr="00D55A76">
              <w:rPr>
                <w:sz w:val="22"/>
                <w:lang w:val="nl-NL"/>
              </w:rPr>
              <w:softHyphen/>
              <w:t>ưu</w:t>
            </w:r>
            <w:r w:rsidR="00C83463">
              <w:rPr>
                <w:sz w:val="22"/>
                <w:lang w:val="nl-NL"/>
              </w:rPr>
              <w:t>:</w:t>
            </w:r>
            <w:r w:rsidRPr="00D55A76">
              <w:rPr>
                <w:sz w:val="22"/>
                <w:lang w:val="nl-NL"/>
              </w:rPr>
              <w:t xml:space="preserve"> VT, TCKT.</w:t>
            </w:r>
          </w:p>
          <w:p w14:paraId="4CCC82E8" w14:textId="77777777" w:rsidR="001E3179" w:rsidRPr="00D55A76" w:rsidRDefault="001E3179" w:rsidP="001E3179">
            <w:pPr>
              <w:spacing w:after="0" w:line="264" w:lineRule="auto"/>
              <w:rPr>
                <w:lang w:val="nl-NL"/>
              </w:rPr>
            </w:pPr>
          </w:p>
        </w:tc>
        <w:tc>
          <w:tcPr>
            <w:tcW w:w="4320" w:type="dxa"/>
            <w:tcBorders>
              <w:top w:val="nil"/>
              <w:left w:val="nil"/>
              <w:bottom w:val="nil"/>
              <w:right w:val="nil"/>
            </w:tcBorders>
            <w:vAlign w:val="center"/>
          </w:tcPr>
          <w:p w14:paraId="5CC6E6E1" w14:textId="77777777" w:rsidR="001E3179" w:rsidRPr="00D55A76" w:rsidRDefault="001E3179" w:rsidP="001E3179">
            <w:pPr>
              <w:spacing w:after="0" w:line="264" w:lineRule="auto"/>
              <w:jc w:val="center"/>
              <w:rPr>
                <w:b/>
                <w:lang w:val="nl-NL"/>
              </w:rPr>
            </w:pPr>
          </w:p>
          <w:p w14:paraId="55943575" w14:textId="77777777" w:rsidR="001E3179" w:rsidRPr="00D55A76" w:rsidRDefault="001E3179" w:rsidP="001E3179">
            <w:pPr>
              <w:spacing w:after="0" w:line="264" w:lineRule="auto"/>
              <w:jc w:val="center"/>
              <w:rPr>
                <w:b/>
                <w:lang w:val="nl-NL"/>
              </w:rPr>
            </w:pPr>
            <w:r w:rsidRPr="00D55A76">
              <w:rPr>
                <w:b/>
                <w:lang w:val="nl-NL"/>
              </w:rPr>
              <w:t>TM. ỦY BAN NHÂN DÂN</w:t>
            </w:r>
          </w:p>
          <w:p w14:paraId="31D39CAD" w14:textId="77777777" w:rsidR="001E3179" w:rsidRPr="00D55A76" w:rsidRDefault="001E3179" w:rsidP="001E3179">
            <w:pPr>
              <w:spacing w:after="0" w:line="264" w:lineRule="auto"/>
              <w:jc w:val="center"/>
              <w:rPr>
                <w:b/>
                <w:lang w:val="nl-NL"/>
              </w:rPr>
            </w:pPr>
            <w:r w:rsidRPr="00D55A76">
              <w:rPr>
                <w:b/>
                <w:lang w:val="nl-NL"/>
              </w:rPr>
              <w:t>CHỦ TỊCH</w:t>
            </w:r>
          </w:p>
          <w:p w14:paraId="1E2E6427" w14:textId="77777777" w:rsidR="001E3179" w:rsidRPr="00D55A76" w:rsidRDefault="001E3179" w:rsidP="001E3179">
            <w:pPr>
              <w:spacing w:after="0" w:line="264" w:lineRule="auto"/>
              <w:ind w:left="692" w:hanging="109"/>
              <w:jc w:val="center"/>
              <w:rPr>
                <w:b/>
                <w:lang w:val="nl-NL"/>
              </w:rPr>
            </w:pPr>
          </w:p>
          <w:p w14:paraId="42EC4A46" w14:textId="366E7F13" w:rsidR="001E3179" w:rsidRPr="00D55A76" w:rsidRDefault="001E3179" w:rsidP="008C7DE9">
            <w:pPr>
              <w:spacing w:after="0" w:line="264" w:lineRule="auto"/>
              <w:rPr>
                <w:lang w:val="nl-NL"/>
              </w:rPr>
            </w:pPr>
          </w:p>
          <w:p w14:paraId="7DEA31C6" w14:textId="77777777" w:rsidR="001E3179" w:rsidRPr="00D55A76" w:rsidRDefault="001E3179" w:rsidP="001E3179">
            <w:pPr>
              <w:spacing w:after="0" w:line="264" w:lineRule="auto"/>
              <w:jc w:val="center"/>
              <w:rPr>
                <w:lang w:val="nl-NL"/>
              </w:rPr>
            </w:pPr>
          </w:p>
          <w:p w14:paraId="1C846AAC" w14:textId="77777777" w:rsidR="001E3179" w:rsidRPr="00D55A76" w:rsidRDefault="001E3179" w:rsidP="001E3179">
            <w:pPr>
              <w:spacing w:after="0" w:line="264" w:lineRule="auto"/>
              <w:rPr>
                <w:lang w:val="nl-NL"/>
              </w:rPr>
            </w:pPr>
          </w:p>
          <w:p w14:paraId="1EFD1823" w14:textId="4EC876B6" w:rsidR="001E3179" w:rsidRPr="00D55A76" w:rsidRDefault="001E3179" w:rsidP="001E3179">
            <w:pPr>
              <w:spacing w:after="0" w:line="264" w:lineRule="auto"/>
              <w:jc w:val="center"/>
              <w:rPr>
                <w:b/>
                <w:lang w:val="nl-NL"/>
              </w:rPr>
            </w:pPr>
            <w:r w:rsidRPr="00D55A76">
              <w:rPr>
                <w:b/>
                <w:lang w:val="nl-NL"/>
              </w:rPr>
              <w:t xml:space="preserve">  </w:t>
            </w:r>
            <w:r w:rsidR="0013750A" w:rsidRPr="00D55A76">
              <w:rPr>
                <w:b/>
                <w:lang w:val="nl-NL"/>
              </w:rPr>
              <w:t xml:space="preserve">Trương Quang Sơn </w:t>
            </w:r>
          </w:p>
          <w:p w14:paraId="6E93AD69" w14:textId="77777777" w:rsidR="001E3179" w:rsidRPr="00D55A76" w:rsidRDefault="001E3179" w:rsidP="001E3179">
            <w:pPr>
              <w:spacing w:after="0" w:line="264" w:lineRule="auto"/>
              <w:rPr>
                <w:b/>
                <w:lang w:val="nl-NL"/>
              </w:rPr>
            </w:pPr>
          </w:p>
        </w:tc>
      </w:tr>
    </w:tbl>
    <w:p w14:paraId="21CE23B9" w14:textId="77777777" w:rsidR="001E3179" w:rsidRPr="00D55A76" w:rsidRDefault="001E3179" w:rsidP="00F47F66">
      <w:pPr>
        <w:spacing w:after="0" w:line="240" w:lineRule="auto"/>
        <w:ind w:firstLine="567"/>
        <w:jc w:val="both"/>
        <w:rPr>
          <w:b/>
        </w:rPr>
      </w:pPr>
    </w:p>
    <w:p w14:paraId="7C3D2F25" w14:textId="77777777" w:rsidR="00603AE7" w:rsidRPr="00D55A76" w:rsidRDefault="00603AE7"/>
    <w:sectPr w:rsidR="00603AE7" w:rsidRPr="00D55A76" w:rsidSect="00147291">
      <w:pgSz w:w="11907" w:h="16840" w:code="9"/>
      <w:pgMar w:top="964" w:right="851" w:bottom="964" w:left="144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66"/>
    <w:rsid w:val="00010B17"/>
    <w:rsid w:val="0002192A"/>
    <w:rsid w:val="00022CC6"/>
    <w:rsid w:val="00031B24"/>
    <w:rsid w:val="00040452"/>
    <w:rsid w:val="000906F2"/>
    <w:rsid w:val="000B6BF6"/>
    <w:rsid w:val="000D7B5A"/>
    <w:rsid w:val="0010142F"/>
    <w:rsid w:val="0013750A"/>
    <w:rsid w:val="00147291"/>
    <w:rsid w:val="00173E32"/>
    <w:rsid w:val="00191F01"/>
    <w:rsid w:val="0019206F"/>
    <w:rsid w:val="001B21B3"/>
    <w:rsid w:val="001C3DBD"/>
    <w:rsid w:val="001E3179"/>
    <w:rsid w:val="0020005E"/>
    <w:rsid w:val="00216A77"/>
    <w:rsid w:val="00253EE2"/>
    <w:rsid w:val="00254B13"/>
    <w:rsid w:val="00271C0E"/>
    <w:rsid w:val="002963EB"/>
    <w:rsid w:val="002C1262"/>
    <w:rsid w:val="002C3526"/>
    <w:rsid w:val="002C3660"/>
    <w:rsid w:val="00325879"/>
    <w:rsid w:val="00342599"/>
    <w:rsid w:val="00375B9B"/>
    <w:rsid w:val="00391399"/>
    <w:rsid w:val="003D6731"/>
    <w:rsid w:val="003E3CF5"/>
    <w:rsid w:val="003E7A15"/>
    <w:rsid w:val="003E7FA2"/>
    <w:rsid w:val="00431E42"/>
    <w:rsid w:val="0043756F"/>
    <w:rsid w:val="00447AA7"/>
    <w:rsid w:val="004720B6"/>
    <w:rsid w:val="004969CF"/>
    <w:rsid w:val="004B5281"/>
    <w:rsid w:val="004B6703"/>
    <w:rsid w:val="004E7468"/>
    <w:rsid w:val="004F434A"/>
    <w:rsid w:val="00515B51"/>
    <w:rsid w:val="00531BD2"/>
    <w:rsid w:val="00533822"/>
    <w:rsid w:val="00534D3D"/>
    <w:rsid w:val="005429F0"/>
    <w:rsid w:val="00556C46"/>
    <w:rsid w:val="00566FE4"/>
    <w:rsid w:val="00573BC9"/>
    <w:rsid w:val="005762FB"/>
    <w:rsid w:val="005B73C0"/>
    <w:rsid w:val="005D23FC"/>
    <w:rsid w:val="00603AE7"/>
    <w:rsid w:val="00634B57"/>
    <w:rsid w:val="00647461"/>
    <w:rsid w:val="00652F3D"/>
    <w:rsid w:val="00656666"/>
    <w:rsid w:val="006778A3"/>
    <w:rsid w:val="00677CBF"/>
    <w:rsid w:val="006935B7"/>
    <w:rsid w:val="006B7A8A"/>
    <w:rsid w:val="006D2380"/>
    <w:rsid w:val="006E0396"/>
    <w:rsid w:val="006E3E13"/>
    <w:rsid w:val="006F1067"/>
    <w:rsid w:val="00740EEA"/>
    <w:rsid w:val="00750C28"/>
    <w:rsid w:val="00751DF3"/>
    <w:rsid w:val="007558FA"/>
    <w:rsid w:val="00765C83"/>
    <w:rsid w:val="007B53F4"/>
    <w:rsid w:val="007B71EF"/>
    <w:rsid w:val="007C4D9C"/>
    <w:rsid w:val="007E70CD"/>
    <w:rsid w:val="00804CFC"/>
    <w:rsid w:val="008A43E0"/>
    <w:rsid w:val="008B72FB"/>
    <w:rsid w:val="008C6726"/>
    <w:rsid w:val="008C7DE9"/>
    <w:rsid w:val="008D0202"/>
    <w:rsid w:val="00921208"/>
    <w:rsid w:val="00973C31"/>
    <w:rsid w:val="009808B0"/>
    <w:rsid w:val="00991E14"/>
    <w:rsid w:val="009B6F3B"/>
    <w:rsid w:val="00A27102"/>
    <w:rsid w:val="00A30A53"/>
    <w:rsid w:val="00A54F7D"/>
    <w:rsid w:val="00A565B5"/>
    <w:rsid w:val="00A812DD"/>
    <w:rsid w:val="00AB326F"/>
    <w:rsid w:val="00AC0AB2"/>
    <w:rsid w:val="00AD3AF4"/>
    <w:rsid w:val="00AF3E9D"/>
    <w:rsid w:val="00B01592"/>
    <w:rsid w:val="00B50271"/>
    <w:rsid w:val="00B676A8"/>
    <w:rsid w:val="00B9095C"/>
    <w:rsid w:val="00BC15A1"/>
    <w:rsid w:val="00BD148C"/>
    <w:rsid w:val="00BE5431"/>
    <w:rsid w:val="00BF5488"/>
    <w:rsid w:val="00C008EE"/>
    <w:rsid w:val="00C13EE4"/>
    <w:rsid w:val="00C26C56"/>
    <w:rsid w:val="00C364E5"/>
    <w:rsid w:val="00C7676F"/>
    <w:rsid w:val="00C83463"/>
    <w:rsid w:val="00CA70A6"/>
    <w:rsid w:val="00CB1E46"/>
    <w:rsid w:val="00CB502B"/>
    <w:rsid w:val="00CD0D68"/>
    <w:rsid w:val="00CF19B3"/>
    <w:rsid w:val="00D10032"/>
    <w:rsid w:val="00D16324"/>
    <w:rsid w:val="00D25D9A"/>
    <w:rsid w:val="00D55A76"/>
    <w:rsid w:val="00D72F58"/>
    <w:rsid w:val="00D73835"/>
    <w:rsid w:val="00D764E0"/>
    <w:rsid w:val="00D905AE"/>
    <w:rsid w:val="00D914A3"/>
    <w:rsid w:val="00DC118C"/>
    <w:rsid w:val="00E118A1"/>
    <w:rsid w:val="00E12859"/>
    <w:rsid w:val="00E25D7B"/>
    <w:rsid w:val="00E33B77"/>
    <w:rsid w:val="00E70F73"/>
    <w:rsid w:val="00E8461B"/>
    <w:rsid w:val="00E93D24"/>
    <w:rsid w:val="00E94D40"/>
    <w:rsid w:val="00EA096D"/>
    <w:rsid w:val="00EA621C"/>
    <w:rsid w:val="00EB0ABC"/>
    <w:rsid w:val="00EC5281"/>
    <w:rsid w:val="00EF1212"/>
    <w:rsid w:val="00F040B8"/>
    <w:rsid w:val="00F12E17"/>
    <w:rsid w:val="00F204D6"/>
    <w:rsid w:val="00F301A2"/>
    <w:rsid w:val="00F36369"/>
    <w:rsid w:val="00F410FA"/>
    <w:rsid w:val="00F47F66"/>
    <w:rsid w:val="00FB2A7A"/>
    <w:rsid w:val="00FB7D23"/>
    <w:rsid w:val="00FC7790"/>
    <w:rsid w:val="00FC7831"/>
    <w:rsid w:val="00FE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F66"/>
    <w:rPr>
      <w:rFonts w:ascii="Times New Roman" w:hAnsi="Times New Roman"/>
      <w:sz w:val="28"/>
    </w:rPr>
  </w:style>
  <w:style w:type="paragraph" w:styleId="Heading1">
    <w:name w:val="heading 1"/>
    <w:basedOn w:val="Normal"/>
    <w:link w:val="Heading1Char"/>
    <w:uiPriority w:val="1"/>
    <w:qFormat/>
    <w:rsid w:val="00391399"/>
    <w:pPr>
      <w:widowControl w:val="0"/>
      <w:autoSpaceDE w:val="0"/>
      <w:autoSpaceDN w:val="0"/>
      <w:spacing w:after="0" w:line="240" w:lineRule="auto"/>
      <w:jc w:val="center"/>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F66"/>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47F66"/>
    <w:pPr>
      <w:spacing w:after="120" w:line="240" w:lineRule="auto"/>
    </w:pPr>
    <w:rPr>
      <w:rFonts w:eastAsia="Times New Roman" w:cs="Times New Roman"/>
      <w:szCs w:val="28"/>
    </w:rPr>
  </w:style>
  <w:style w:type="character" w:customStyle="1" w:styleId="BodyTextChar">
    <w:name w:val="Body Text Char"/>
    <w:basedOn w:val="DefaultParagraphFont"/>
    <w:link w:val="BodyText"/>
    <w:uiPriority w:val="99"/>
    <w:rsid w:val="00F47F66"/>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1"/>
    <w:rsid w:val="00391399"/>
    <w:rPr>
      <w:rFonts w:ascii="Times New Roman" w:eastAsia="Times New Roman" w:hAnsi="Times New Roman" w:cs="Times New Roman"/>
      <w:b/>
      <w:bCs/>
      <w:sz w:val="28"/>
      <w:szCs w:val="28"/>
    </w:rPr>
  </w:style>
  <w:style w:type="paragraph" w:styleId="ListParagraph">
    <w:name w:val="List Paragraph"/>
    <w:basedOn w:val="Normal"/>
    <w:uiPriority w:val="1"/>
    <w:qFormat/>
    <w:rsid w:val="00391399"/>
    <w:pPr>
      <w:widowControl w:val="0"/>
      <w:autoSpaceDE w:val="0"/>
      <w:autoSpaceDN w:val="0"/>
      <w:spacing w:after="0" w:line="240" w:lineRule="auto"/>
      <w:ind w:left="662" w:firstLine="566"/>
      <w:jc w:val="both"/>
    </w:pPr>
    <w:rPr>
      <w:rFonts w:eastAsia="Times New Roman" w:cs="Times New Roman"/>
      <w:sz w:val="22"/>
    </w:rPr>
  </w:style>
  <w:style w:type="paragraph" w:styleId="BalloonText">
    <w:name w:val="Balloon Text"/>
    <w:basedOn w:val="Normal"/>
    <w:link w:val="BalloonTextChar"/>
    <w:uiPriority w:val="99"/>
    <w:semiHidden/>
    <w:unhideWhenUsed/>
    <w:rsid w:val="00342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F66"/>
    <w:rPr>
      <w:rFonts w:ascii="Times New Roman" w:hAnsi="Times New Roman"/>
      <w:sz w:val="28"/>
    </w:rPr>
  </w:style>
  <w:style w:type="paragraph" w:styleId="Heading1">
    <w:name w:val="heading 1"/>
    <w:basedOn w:val="Normal"/>
    <w:link w:val="Heading1Char"/>
    <w:uiPriority w:val="1"/>
    <w:qFormat/>
    <w:rsid w:val="00391399"/>
    <w:pPr>
      <w:widowControl w:val="0"/>
      <w:autoSpaceDE w:val="0"/>
      <w:autoSpaceDN w:val="0"/>
      <w:spacing w:after="0" w:line="240" w:lineRule="auto"/>
      <w:jc w:val="center"/>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F66"/>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47F66"/>
    <w:pPr>
      <w:spacing w:after="120" w:line="240" w:lineRule="auto"/>
    </w:pPr>
    <w:rPr>
      <w:rFonts w:eastAsia="Times New Roman" w:cs="Times New Roman"/>
      <w:szCs w:val="28"/>
    </w:rPr>
  </w:style>
  <w:style w:type="character" w:customStyle="1" w:styleId="BodyTextChar">
    <w:name w:val="Body Text Char"/>
    <w:basedOn w:val="DefaultParagraphFont"/>
    <w:link w:val="BodyText"/>
    <w:uiPriority w:val="99"/>
    <w:rsid w:val="00F47F66"/>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1"/>
    <w:rsid w:val="00391399"/>
    <w:rPr>
      <w:rFonts w:ascii="Times New Roman" w:eastAsia="Times New Roman" w:hAnsi="Times New Roman" w:cs="Times New Roman"/>
      <w:b/>
      <w:bCs/>
      <w:sz w:val="28"/>
      <w:szCs w:val="28"/>
    </w:rPr>
  </w:style>
  <w:style w:type="paragraph" w:styleId="ListParagraph">
    <w:name w:val="List Paragraph"/>
    <w:basedOn w:val="Normal"/>
    <w:uiPriority w:val="1"/>
    <w:qFormat/>
    <w:rsid w:val="00391399"/>
    <w:pPr>
      <w:widowControl w:val="0"/>
      <w:autoSpaceDE w:val="0"/>
      <w:autoSpaceDN w:val="0"/>
      <w:spacing w:after="0" w:line="240" w:lineRule="auto"/>
      <w:ind w:left="662" w:firstLine="566"/>
      <w:jc w:val="both"/>
    </w:pPr>
    <w:rPr>
      <w:rFonts w:eastAsia="Times New Roman" w:cs="Times New Roman"/>
      <w:sz w:val="22"/>
    </w:rPr>
  </w:style>
  <w:style w:type="paragraph" w:styleId="BalloonText">
    <w:name w:val="Balloon Text"/>
    <w:basedOn w:val="Normal"/>
    <w:link w:val="BalloonTextChar"/>
    <w:uiPriority w:val="99"/>
    <w:semiHidden/>
    <w:unhideWhenUsed/>
    <w:rsid w:val="00342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82FAF-1593-434D-AC76-2835035A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MAYCHU</dc:creator>
  <cp:lastModifiedBy>ADMIN</cp:lastModifiedBy>
  <cp:revision>4</cp:revision>
  <dcterms:created xsi:type="dcterms:W3CDTF">2024-11-21T02:14:00Z</dcterms:created>
  <dcterms:modified xsi:type="dcterms:W3CDTF">2024-11-21T02:25:00Z</dcterms:modified>
</cp:coreProperties>
</file>