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A93335">
        <w:tc>
          <w:tcPr>
            <w:tcW w:w="3261" w:type="dxa"/>
          </w:tcPr>
          <w:p w:rsidR="00A93335" w:rsidRPr="00A9390A" w:rsidRDefault="00A90B5C">
            <w:pPr>
              <w:spacing w:line="340" w:lineRule="exact"/>
              <w:jc w:val="center"/>
              <w:rPr>
                <w:b/>
                <w:bCs/>
                <w:sz w:val="26"/>
                <w:szCs w:val="26"/>
              </w:rPr>
            </w:pPr>
            <w:bookmarkStart w:id="0" w:name="_GoBack"/>
            <w:bookmarkEnd w:id="0"/>
            <w:r>
              <w:rPr>
                <w:b/>
                <w:bCs/>
                <w:sz w:val="26"/>
                <w:szCs w:val="26"/>
              </w:rPr>
              <w:t>UỶ BAN NHÂN DÂN</w:t>
            </w:r>
          </w:p>
          <w:p w:rsidR="00A93335" w:rsidRPr="00A9390A" w:rsidRDefault="00A90B5C">
            <w:pPr>
              <w:spacing w:line="340" w:lineRule="exact"/>
              <w:jc w:val="center"/>
              <w:rPr>
                <w:b/>
                <w:bCs/>
                <w:sz w:val="26"/>
                <w:szCs w:val="26"/>
              </w:rPr>
            </w:pPr>
            <w:r w:rsidRPr="00A9390A">
              <w:rPr>
                <w:b/>
                <w:bCs/>
                <w:sz w:val="26"/>
                <w:szCs w:val="26"/>
              </w:rPr>
              <w:t>PHƯỜNG THẠCH LINH</w:t>
            </w:r>
          </w:p>
          <w:p w:rsidR="00A93335" w:rsidRPr="00A9390A" w:rsidRDefault="00A90B5C">
            <w:pPr>
              <w:spacing w:line="340" w:lineRule="exact"/>
              <w:jc w:val="both"/>
              <w:rPr>
                <w:b/>
                <w:bCs/>
                <w:sz w:val="26"/>
                <w:szCs w:val="26"/>
              </w:rPr>
            </w:pPr>
            <w:r w:rsidRPr="00A9390A">
              <w:rPr>
                <w:noProof/>
                <w:sz w:val="26"/>
                <w:szCs w:val="26"/>
              </w:rPr>
              <mc:AlternateContent>
                <mc:Choice Requires="wps">
                  <w:drawing>
                    <wp:anchor distT="4294967295" distB="4294967295" distL="114300" distR="114300" simplePos="0" relativeHeight="251661312" behindDoc="0" locked="0" layoutInCell="1" allowOverlap="1" wp14:anchorId="6ABD3430" wp14:editId="7787F950">
                      <wp:simplePos x="0" y="0"/>
                      <wp:positionH relativeFrom="column">
                        <wp:posOffset>521335</wp:posOffset>
                      </wp:positionH>
                      <wp:positionV relativeFrom="paragraph">
                        <wp:posOffset>15875</wp:posOffset>
                      </wp:positionV>
                      <wp:extent cx="86169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05pt,1.25pt" to="10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nz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z+b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"/>
                  </w:pict>
                </mc:Fallback>
              </mc:AlternateContent>
            </w:r>
          </w:p>
          <w:p w:rsidR="00A93335" w:rsidRDefault="00A90B5C">
            <w:pPr>
              <w:spacing w:line="340" w:lineRule="exact"/>
              <w:jc w:val="center"/>
              <w:rPr>
                <w:b/>
                <w:bCs/>
              </w:rPr>
            </w:pPr>
            <w:r w:rsidRPr="00A9390A">
              <w:rPr>
                <w:sz w:val="26"/>
                <w:szCs w:val="26"/>
              </w:rPr>
              <w:t>Số:        /</w:t>
            </w:r>
            <w:r w:rsidRPr="00A9390A">
              <w:rPr>
                <w:bCs/>
                <w:sz w:val="26"/>
                <w:szCs w:val="26"/>
              </w:rPr>
              <w:t>BC-UB</w:t>
            </w:r>
            <w:r w:rsidRPr="00A9390A">
              <w:rPr>
                <w:sz w:val="26"/>
                <w:szCs w:val="26"/>
              </w:rPr>
              <w:t>ND</w:t>
            </w:r>
          </w:p>
        </w:tc>
        <w:tc>
          <w:tcPr>
            <w:tcW w:w="5953" w:type="dxa"/>
          </w:tcPr>
          <w:p w:rsidR="00A93335" w:rsidRDefault="00A90B5C">
            <w:pPr>
              <w:spacing w:line="340" w:lineRule="exact"/>
              <w:jc w:val="center"/>
              <w:rPr>
                <w:b/>
                <w:bCs/>
                <w:sz w:val="26"/>
              </w:rPr>
            </w:pPr>
            <w:r>
              <w:rPr>
                <w:b/>
                <w:bCs/>
                <w:sz w:val="26"/>
              </w:rPr>
              <w:t>CỘNG HOÀ XÃ HỘI CHỦ NGHĨA VIỆT NAM</w:t>
            </w:r>
          </w:p>
          <w:p w:rsidR="00A93335" w:rsidRDefault="00A90B5C">
            <w:pPr>
              <w:spacing w:line="340" w:lineRule="exact"/>
              <w:jc w:val="center"/>
              <w:rPr>
                <w:b/>
                <w:bCs/>
              </w:rPr>
            </w:pPr>
            <w:r>
              <w:rPr>
                <w:b/>
                <w:bCs/>
              </w:rPr>
              <w:t>Độc lập - Tự do - Hạnh phúc</w:t>
            </w:r>
          </w:p>
          <w:p w:rsidR="00A93335" w:rsidRDefault="00A90B5C">
            <w:pPr>
              <w:spacing w:line="340" w:lineRule="exact"/>
              <w:jc w:val="both"/>
              <w:rPr>
                <w:b/>
                <w:bCs/>
              </w:rPr>
            </w:pPr>
            <w:r>
              <w:rPr>
                <w:noProof/>
              </w:rPr>
              <mc:AlternateContent>
                <mc:Choice Requires="wps">
                  <w:drawing>
                    <wp:anchor distT="4294967295" distB="4294967295" distL="114300" distR="114300" simplePos="0" relativeHeight="251660288" behindDoc="0" locked="0" layoutInCell="1" allowOverlap="1" wp14:anchorId="36747723" wp14:editId="2D0B43F8">
                      <wp:simplePos x="0" y="0"/>
                      <wp:positionH relativeFrom="column">
                        <wp:posOffset>732155</wp:posOffset>
                      </wp:positionH>
                      <wp:positionV relativeFrom="paragraph">
                        <wp:posOffset>27940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2.2pt" to="225.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"/>
                  </w:pict>
                </mc:Fallback>
              </mc:AlternateContent>
            </w:r>
          </w:p>
          <w:p w:rsidR="00A93335" w:rsidRDefault="00A90B5C">
            <w:pPr>
              <w:spacing w:line="340" w:lineRule="exact"/>
              <w:jc w:val="center"/>
              <w:rPr>
                <w:b/>
                <w:bCs/>
              </w:rPr>
            </w:pPr>
            <w:r>
              <w:rPr>
                <w:i/>
              </w:rPr>
              <w:t>Thạch Linh, ngày 15</w:t>
            </w:r>
            <w:r>
              <w:rPr>
                <w:i/>
                <w:lang w:val="vi-VN"/>
              </w:rPr>
              <w:t xml:space="preserve"> </w:t>
            </w:r>
            <w:r>
              <w:rPr>
                <w:i/>
              </w:rPr>
              <w:t>tháng 11 năm 2024</w:t>
            </w:r>
          </w:p>
        </w:tc>
      </w:tr>
    </w:tbl>
    <w:p w:rsidR="00A93335" w:rsidRDefault="00A93335">
      <w:pPr>
        <w:tabs>
          <w:tab w:val="left" w:pos="2948"/>
        </w:tabs>
        <w:spacing w:line="340" w:lineRule="exact"/>
        <w:jc w:val="both"/>
        <w:rPr>
          <w:b/>
          <w:bCs/>
          <w:i/>
        </w:rPr>
      </w:pPr>
    </w:p>
    <w:p w:rsidR="00A93335" w:rsidRDefault="00A90B5C">
      <w:pPr>
        <w:tabs>
          <w:tab w:val="left" w:pos="2948"/>
        </w:tabs>
        <w:spacing w:line="360" w:lineRule="exact"/>
        <w:jc w:val="center"/>
        <w:rPr>
          <w:bCs/>
        </w:rPr>
      </w:pPr>
      <w:r>
        <w:rPr>
          <w:b/>
          <w:bCs/>
        </w:rPr>
        <w:t>BÁO CÁO</w:t>
      </w:r>
    </w:p>
    <w:p w:rsidR="00A93335" w:rsidRDefault="00A90B5C">
      <w:pPr>
        <w:tabs>
          <w:tab w:val="left" w:pos="2948"/>
        </w:tabs>
        <w:spacing w:line="360" w:lineRule="exact"/>
        <w:jc w:val="center"/>
        <w:rPr>
          <w:b/>
          <w:bCs/>
        </w:rPr>
      </w:pPr>
      <w:r>
        <w:rPr>
          <w:b/>
          <w:bCs/>
        </w:rPr>
        <w:t>Kết quả công tác kiểm tra, rà soát, hệ thống hóa</w:t>
      </w:r>
    </w:p>
    <w:p w:rsidR="00A93335" w:rsidRDefault="00A90B5C">
      <w:pPr>
        <w:tabs>
          <w:tab w:val="left" w:pos="2948"/>
        </w:tabs>
        <w:spacing w:line="360" w:lineRule="exact"/>
        <w:jc w:val="center"/>
        <w:rPr>
          <w:b/>
          <w:bCs/>
        </w:rPr>
      </w:pPr>
      <w:r>
        <w:rPr>
          <w:b/>
          <w:bCs/>
        </w:rPr>
        <w:t>văn bản quy phạm pháp luật trên địa</w:t>
      </w:r>
      <w:r>
        <w:rPr>
          <w:b/>
          <w:bCs/>
        </w:rPr>
        <w:t xml:space="preserve"> bàn phường năm 2024</w:t>
      </w:r>
    </w:p>
    <w:p w:rsidR="00A93335" w:rsidRDefault="00A90B5C">
      <w:pPr>
        <w:tabs>
          <w:tab w:val="left" w:pos="2948"/>
        </w:tabs>
        <w:spacing w:line="360" w:lineRule="exact"/>
        <w:jc w:val="both"/>
        <w:rPr>
          <w:b/>
          <w:bCs/>
        </w:rPr>
      </w:pPr>
      <w:r>
        <w:rPr>
          <w:noProof/>
        </w:rPr>
        <mc:AlternateContent>
          <mc:Choice Requires="wps">
            <w:drawing>
              <wp:anchor distT="4294967295" distB="4294967295" distL="114300" distR="114300" simplePos="0" relativeHeight="251659264" behindDoc="0" locked="0" layoutInCell="1" allowOverlap="1" wp14:anchorId="243B5B29" wp14:editId="1424F41C">
                <wp:simplePos x="0" y="0"/>
                <wp:positionH relativeFrom="column">
                  <wp:posOffset>2132965</wp:posOffset>
                </wp:positionH>
                <wp:positionV relativeFrom="paragraph">
                  <wp:posOffset>39701</wp:posOffset>
                </wp:positionV>
                <wp:extent cx="14550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0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739D7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95pt,3.15pt" to="28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hg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n6XyB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"/>
            </w:pict>
          </mc:Fallback>
        </mc:AlternateContent>
      </w:r>
    </w:p>
    <w:p w:rsidR="00A93335" w:rsidRDefault="00A90B5C">
      <w:pPr>
        <w:spacing w:line="360" w:lineRule="exact"/>
        <w:ind w:firstLine="720"/>
        <w:jc w:val="both"/>
        <w:outlineLvl w:val="0"/>
      </w:pPr>
      <w:r>
        <w:t xml:space="preserve">Thực hiện Luật Ban hành văn bản QPPL, Luật sửa đổi, bổ sung một số điều của Luật Ban hành văn bản QPPL; Nghị định số 34/2016/NĐ-CP ngày 14/5/2016 của Chính phủ </w:t>
      </w:r>
      <w:bookmarkStart w:id="1" w:name="loai_1_name"/>
      <w:r>
        <w:t>quy định chi tiết một số điều và biện pháp thi hành luật ban hành văn bản</w:t>
      </w:r>
      <w:r>
        <w:t xml:space="preserve"> quy phạm pháp luật</w:t>
      </w:r>
      <w:bookmarkEnd w:id="1"/>
      <w:r>
        <w:t>; Nghị định số 154/2020/NĐ-CP của Chính phủ ngày 31/12/2020 của Chính phủ về sửa đổi, bổ sung một số điều của Nghị định số 34/2016/NĐ-CP. UBND phường Thạch Linh báo cáo kết quả công tác kiểm tra, xử lý, rà soát, hệ thống hóa văn bản QPPL</w:t>
      </w:r>
      <w:r>
        <w:t xml:space="preserve"> năm 2024 trên địa bàn phường như sau:</w:t>
      </w:r>
    </w:p>
    <w:p w:rsidR="00A93335" w:rsidRDefault="00A90B5C">
      <w:pPr>
        <w:spacing w:line="360" w:lineRule="exact"/>
        <w:ind w:firstLine="720"/>
        <w:jc w:val="both"/>
        <w:outlineLvl w:val="0"/>
        <w:rPr>
          <w:b/>
        </w:rPr>
      </w:pPr>
      <w:r>
        <w:rPr>
          <w:b/>
        </w:rPr>
        <w:t>I. KẾT QUẢ ĐẠT ĐƯỢC</w:t>
      </w:r>
    </w:p>
    <w:p w:rsidR="00A93335" w:rsidRDefault="00A90B5C">
      <w:pPr>
        <w:spacing w:line="360" w:lineRule="exact"/>
        <w:ind w:firstLine="720"/>
        <w:jc w:val="both"/>
        <w:outlineLvl w:val="0"/>
        <w:rPr>
          <w:b/>
        </w:rPr>
      </w:pPr>
      <w:r>
        <w:rPr>
          <w:b/>
        </w:rPr>
        <w:t>1. Công tác chỉ đạo, điều hành và các điều kiện đảm bảo cho công tác kiểm tra, xử lý, rà soát, hệ thống hóa văn bản QPPL</w:t>
      </w:r>
    </w:p>
    <w:p w:rsidR="00A93335" w:rsidRDefault="00A90B5C">
      <w:pPr>
        <w:spacing w:line="360" w:lineRule="exact"/>
        <w:ind w:firstLine="720"/>
        <w:jc w:val="both"/>
        <w:outlineLvl w:val="0"/>
      </w:pPr>
      <w:r>
        <w:t xml:space="preserve">1.1. Công tác xây dựng thể chế về kiểm </w:t>
      </w:r>
      <w:r>
        <w:rPr>
          <w:lang w:val="fr-FR"/>
        </w:rPr>
        <w:t>tra</w:t>
      </w:r>
      <w:r>
        <w:t>, xử lý, rà soát, hệ thống hóa văn</w:t>
      </w:r>
      <w:r>
        <w:t xml:space="preserve"> bản QPPL.</w:t>
      </w:r>
    </w:p>
    <w:p w:rsidR="00A93335" w:rsidRDefault="00A90B5C">
      <w:pPr>
        <w:spacing w:line="360" w:lineRule="exact"/>
        <w:ind w:firstLine="720"/>
        <w:jc w:val="both"/>
        <w:outlineLvl w:val="0"/>
        <w:rPr>
          <w:spacing w:val="-4"/>
          <w:lang w:val="nl-NL"/>
        </w:rPr>
      </w:pPr>
      <w:r>
        <w:t xml:space="preserve">Triển khai Luật Ban hành văn bản </w:t>
      </w:r>
      <w:r>
        <w:rPr>
          <w:lang w:val="fr-FR"/>
        </w:rPr>
        <w:t xml:space="preserve">QPPL, </w:t>
      </w:r>
      <w:r>
        <w:t xml:space="preserve">Nghị định số 34/2016/NĐ-CP và công tác kiểm tra, xử lý, rà soát, hệ thống hóa văn bản QPPL đạt hiệu quả, </w:t>
      </w:r>
      <w:r>
        <w:rPr>
          <w:bCs/>
        </w:rPr>
        <w:t xml:space="preserve">UBND phường ban hành </w:t>
      </w:r>
      <w:r>
        <w:rPr>
          <w:spacing w:val="-4"/>
        </w:rPr>
        <w:t>Kế hoạch số 25/KH-UBND ngày 23/03/2024 về thực hiện nhiệm vụ công tác tư pháp nă</w:t>
      </w:r>
      <w:r>
        <w:rPr>
          <w:spacing w:val="-4"/>
        </w:rPr>
        <w:t xml:space="preserve">m 2024, trong đó xác định </w:t>
      </w:r>
      <w:r>
        <w:rPr>
          <w:spacing w:val="-4"/>
          <w:lang w:val="vi-VN"/>
        </w:rPr>
        <w:t>c</w:t>
      </w:r>
      <w:r>
        <w:rPr>
          <w:spacing w:val="-4"/>
        </w:rPr>
        <w:t xml:space="preserve">ông tác xây dựng, tự kiểm tra, rà soát, hệ thống hóa văn bản quy phạm pháp luật </w:t>
      </w:r>
      <w:r>
        <w:rPr>
          <w:spacing w:val="-4"/>
          <w:lang w:val="vi-VN"/>
        </w:rPr>
        <w:t>nhằm t</w:t>
      </w:r>
      <w:r>
        <w:rPr>
          <w:spacing w:val="-4"/>
        </w:rPr>
        <w:t>iếp tục triển khai thi hành hiệu quả Luật Ban hành văn bản QPPL, Luật sửa đổi, bổ sung một số điều của Luật Ban hành văn bản QPPL; Nghị định số</w:t>
      </w:r>
      <w:r>
        <w:rPr>
          <w:spacing w:val="-4"/>
        </w:rPr>
        <w:t xml:space="preserve"> 34/2016/NĐ-CP ngày 14/5/2016 của Chính phủ quy định chi tiết một số điều và biện pháp thi hành luật ban hành văn bản quy phạm pháp luật; Nghị định số 154/2020/NĐ-CP của Chính phủ ngày 31/12/2020 của Chính phủ về sửa đổi, bổ sung một số điều của Nghị định </w:t>
      </w:r>
      <w:r>
        <w:rPr>
          <w:spacing w:val="-4"/>
        </w:rPr>
        <w:t>số 34/2016/NĐ-CP; Chỉ thị số 43/CT-TTg ngày 11/12/2020 của Thủ tướng Chính phủ về nâng cao chất lượng công tác xây dựng, hoàn thiện hệ thống pháp luật và tăng cường hiệu quả thi hành pháp luật</w:t>
      </w:r>
      <w:r>
        <w:rPr>
          <w:spacing w:val="-4"/>
          <w:lang w:val="nl-NL"/>
        </w:rPr>
        <w:t xml:space="preserve">. </w:t>
      </w:r>
      <w:r>
        <w:rPr>
          <w:lang w:val="nl-NL"/>
        </w:rPr>
        <w:t xml:space="preserve">Tổ chức góp ý kịp thời, có chất lượng các dự thảo văn bản </w:t>
      </w:r>
      <w:r>
        <w:rPr>
          <w:lang w:val="nl-NL"/>
        </w:rPr>
        <w:t>QPPL. Rà soát Luật; Nghị quyết của Quốc hội; Pháp lệnh, Nghị quyết của Ủy ban Thường vụ Quốc hội; Lệnh, Quyết định của Chủ tịch nước; Nghị định của Chính phủ; Thông tư của Bộ trưởng, Thủ trưởng cơ quan ngang bộ ban hành trong năm 202</w:t>
      </w:r>
      <w:r>
        <w:t>4</w:t>
      </w:r>
      <w:r>
        <w:rPr>
          <w:lang w:val="nl-NL"/>
        </w:rPr>
        <w:t xml:space="preserve"> để xác định nội dung </w:t>
      </w:r>
      <w:r>
        <w:rPr>
          <w:lang w:val="nl-NL"/>
        </w:rPr>
        <w:t xml:space="preserve">giao HĐND, UBND quy định chi tiết thi hành. Tập trung xây dựng, trình ban hành các văn bản giao quy định chi tiết. </w:t>
      </w:r>
      <w:r>
        <w:rPr>
          <w:lang w:val="fr-FR"/>
        </w:rPr>
        <w:t xml:space="preserve">Tiếp tục cập nhật kịp thời, đầy đủ các văn bản QPPL lên </w:t>
      </w:r>
      <w:r>
        <w:rPr>
          <w:lang w:val="nl-NL"/>
        </w:rPr>
        <w:t>Cổng thông tin điện tử phường Thạch Linh và</w:t>
      </w:r>
      <w:r>
        <w:rPr>
          <w:lang w:val="fr-FR"/>
        </w:rPr>
        <w:t xml:space="preserve"> Cơ sở dữ </w:t>
      </w:r>
      <w:r>
        <w:rPr>
          <w:lang w:val="fr-FR"/>
        </w:rPr>
        <w:lastRenderedPageBreak/>
        <w:t>liệu quốc gia về pháp luật để tạ</w:t>
      </w:r>
      <w:r>
        <w:rPr>
          <w:lang w:val="fr-FR"/>
        </w:rPr>
        <w:t xml:space="preserve">o điều kiện thuận lợi cho việc tiếp cận, tìm hiểu, áp dụng pháp luật của các cơ quan, tổ chức, cá nhân và công tác quản lý hệ thống pháp luật của cơ quan nhà nước. </w:t>
      </w:r>
    </w:p>
    <w:p w:rsidR="00A93335" w:rsidRDefault="00A90B5C">
      <w:pPr>
        <w:spacing w:line="360" w:lineRule="exact"/>
        <w:ind w:firstLine="720"/>
        <w:jc w:val="both"/>
        <w:outlineLvl w:val="0"/>
        <w:rPr>
          <w:rStyle w:val="Bodytext8pt"/>
          <w:b w:val="0"/>
          <w:sz w:val="28"/>
          <w:szCs w:val="28"/>
        </w:rPr>
      </w:pPr>
      <w:r>
        <w:rPr>
          <w:rStyle w:val="Bodytext8pt"/>
          <w:b w:val="0"/>
          <w:sz w:val="28"/>
          <w:szCs w:val="28"/>
        </w:rPr>
        <w:t>Đến nay, về cơ bản công tác kiểm tra, xử lý, rà soát, hệ thống hóa văn bản QPPL thực hiện t</w:t>
      </w:r>
      <w:r>
        <w:rPr>
          <w:rStyle w:val="Bodytext8pt"/>
          <w:b w:val="0"/>
          <w:sz w:val="28"/>
          <w:szCs w:val="28"/>
        </w:rPr>
        <w:t>heo Kế hoạch. Căn cứ Luật Ban hành văn bản QPPL, Nghị định số 34/2016/NĐ-CP ngày 14/05/2016</w:t>
      </w:r>
      <w:r>
        <w:rPr>
          <w:rStyle w:val="Bodytext8pt"/>
          <w:sz w:val="28"/>
          <w:szCs w:val="28"/>
        </w:rPr>
        <w:t xml:space="preserve"> </w:t>
      </w:r>
      <w:r>
        <w:rPr>
          <w:lang w:val="vi-VN"/>
        </w:rPr>
        <w:t xml:space="preserve">của Chính phủ và Quyết định số 10/2018/QĐ-UBND ngày 06/04/2018 của UBND tỉnh, UBND </w:t>
      </w:r>
      <w:r>
        <w:t>phường</w:t>
      </w:r>
      <w:r>
        <w:rPr>
          <w:lang w:val="vi-VN"/>
        </w:rPr>
        <w:t xml:space="preserve"> chỉ đạo </w:t>
      </w:r>
      <w:r>
        <w:t>c</w:t>
      </w:r>
      <w:r>
        <w:rPr>
          <w:lang w:val="vi-VN"/>
        </w:rPr>
        <w:t xml:space="preserve">ông chức Tư pháp thông tin đến các </w:t>
      </w:r>
      <w:r>
        <w:t>c</w:t>
      </w:r>
      <w:r>
        <w:rPr>
          <w:lang w:val="vi-VN"/>
        </w:rPr>
        <w:t>ông chức chuyên môn các quy đ</w:t>
      </w:r>
      <w:r>
        <w:rPr>
          <w:lang w:val="vi-VN"/>
        </w:rPr>
        <w:t xml:space="preserve">ịnh liên quan đến công tác kiểm tra, tự kiểm tra Nghị quyết của HĐND, Quyết định của UBND </w:t>
      </w:r>
      <w:r>
        <w:t>phường</w:t>
      </w:r>
      <w:r>
        <w:rPr>
          <w:lang w:val="vi-VN"/>
        </w:rPr>
        <w:t>, thông tin nội dung, các trường hợp tự kiểm tra, trách nhiệm tự kiểm tra, gửi văn bản kiểm tra, hồ sơ kiểm t</w:t>
      </w:r>
      <w:r>
        <w:rPr>
          <w:rStyle w:val="Bodytext8pt"/>
          <w:b w:val="0"/>
          <w:sz w:val="28"/>
          <w:szCs w:val="28"/>
        </w:rPr>
        <w:t>ra văn bản, xử lý văn bản trái pháp luật, kinh phí.</w:t>
      </w:r>
    </w:p>
    <w:p w:rsidR="00A93335" w:rsidRDefault="00A90B5C">
      <w:pPr>
        <w:spacing w:line="360" w:lineRule="exact"/>
        <w:ind w:firstLine="720"/>
        <w:jc w:val="both"/>
        <w:outlineLvl w:val="0"/>
        <w:rPr>
          <w:lang w:val="vi-VN"/>
        </w:rPr>
      </w:pPr>
      <w:r>
        <w:rPr>
          <w:lang w:val="vi-VN"/>
        </w:rPr>
        <w:t>1.2. Về tổ chức bộ máy, biên chế; kinh phí</w:t>
      </w:r>
    </w:p>
    <w:p w:rsidR="00A93335" w:rsidRDefault="00A90B5C">
      <w:pPr>
        <w:spacing w:line="360" w:lineRule="exact"/>
        <w:ind w:firstLine="720"/>
        <w:jc w:val="both"/>
        <w:outlineLvl w:val="0"/>
        <w:rPr>
          <w:lang w:val="vi-VN"/>
        </w:rPr>
      </w:pPr>
      <w:r>
        <w:rPr>
          <w:lang w:val="vi-VN"/>
        </w:rPr>
        <w:t>a. Về tổ chức bộ máy, biên chế</w:t>
      </w:r>
    </w:p>
    <w:p w:rsidR="00A93335" w:rsidRDefault="00A90B5C">
      <w:pPr>
        <w:spacing w:line="360" w:lineRule="exact"/>
        <w:ind w:firstLine="720"/>
        <w:jc w:val="both"/>
        <w:outlineLvl w:val="0"/>
        <w:rPr>
          <w:lang w:val="vi-VN"/>
        </w:rPr>
      </w:pPr>
      <w:r>
        <w:rPr>
          <w:lang w:val="vi-VN"/>
        </w:rPr>
        <w:t xml:space="preserve">Công chức Tư pháp được giao nhiệm vụ tham mưu về tự kiểm tra, rà soát văn bản QPPL và kiểm tra theo thẩm quyền đối với văn bản QPPL do HĐND, UBND </w:t>
      </w:r>
      <w:r>
        <w:t>phường</w:t>
      </w:r>
      <w:r>
        <w:rPr>
          <w:lang w:val="vi-VN"/>
        </w:rPr>
        <w:t xml:space="preserve"> ban hành. Các </w:t>
      </w:r>
      <w:r>
        <w:t>c</w:t>
      </w:r>
      <w:r>
        <w:rPr>
          <w:lang w:val="vi-VN"/>
        </w:rPr>
        <w:t>ông chức chuy</w:t>
      </w:r>
      <w:r>
        <w:rPr>
          <w:lang w:val="vi-VN"/>
        </w:rPr>
        <w:t xml:space="preserve">ên môn có liên quan phối hợp với </w:t>
      </w:r>
      <w:r>
        <w:t>c</w:t>
      </w:r>
      <w:r>
        <w:rPr>
          <w:lang w:val="vi-VN"/>
        </w:rPr>
        <w:t xml:space="preserve">ông chức Tư pháp thực hiện công tác kiểm tra và rà soát văn bản QPPL. Về cơ bản, đội ngũ công chức phụ trách công tác này được kiện toàn, </w:t>
      </w:r>
      <w:r>
        <w:t>tập huấn</w:t>
      </w:r>
      <w:r>
        <w:rPr>
          <w:lang w:val="vi-VN"/>
        </w:rPr>
        <w:t>, bồi dưỡng, đáp ứng yêu cầu nhiệm vụ được giao.</w:t>
      </w:r>
    </w:p>
    <w:p w:rsidR="00A93335" w:rsidRDefault="00A90B5C">
      <w:pPr>
        <w:spacing w:line="360" w:lineRule="exact"/>
        <w:ind w:firstLine="720"/>
        <w:jc w:val="both"/>
        <w:outlineLvl w:val="0"/>
        <w:rPr>
          <w:lang w:val="vi-VN"/>
        </w:rPr>
      </w:pPr>
      <w:r>
        <w:rPr>
          <w:lang w:val="vi-VN"/>
        </w:rPr>
        <w:t>b. Về kinh phí</w:t>
      </w:r>
    </w:p>
    <w:p w:rsidR="00A93335" w:rsidRDefault="00A90B5C">
      <w:pPr>
        <w:spacing w:line="360" w:lineRule="exact"/>
        <w:ind w:firstLine="720"/>
        <w:jc w:val="both"/>
        <w:outlineLvl w:val="0"/>
        <w:rPr>
          <w:lang w:val="vi-VN"/>
        </w:rPr>
      </w:pPr>
      <w:r>
        <w:rPr>
          <w:lang w:val="vi-VN"/>
        </w:rPr>
        <w:t>Kinh phí đượ</w:t>
      </w:r>
      <w:r>
        <w:rPr>
          <w:lang w:val="vi-VN"/>
        </w:rPr>
        <w:t>c giao trong nguồn ngân sách địa phương năm 202</w:t>
      </w:r>
      <w:r>
        <w:t>4</w:t>
      </w:r>
      <w:r>
        <w:rPr>
          <w:lang w:val="vi-VN"/>
        </w:rPr>
        <w:t xml:space="preserve"> bao gồm kinh phí hỗ trợ cho công tác kiểm tra, xử lý, rà soát, hệ thống hóa văn bản QPPL; công </w:t>
      </w:r>
      <w:r>
        <w:rPr>
          <w:lang w:val="fr-FR"/>
        </w:rPr>
        <w:t xml:space="preserve">tác </w:t>
      </w:r>
      <w:r>
        <w:rPr>
          <w:lang w:val="vi-VN"/>
        </w:rPr>
        <w:t>PBGDPL</w:t>
      </w:r>
      <w:r>
        <w:t>, Công tác Hòa giải ở cơ sở</w:t>
      </w:r>
      <w:r>
        <w:rPr>
          <w:lang w:val="vi-VN"/>
        </w:rPr>
        <w:t xml:space="preserve"> và các hoạt động tư pháp khác.</w:t>
      </w:r>
    </w:p>
    <w:p w:rsidR="00A93335" w:rsidRDefault="00A90B5C">
      <w:pPr>
        <w:spacing w:line="360" w:lineRule="exact"/>
        <w:ind w:firstLine="720"/>
        <w:jc w:val="both"/>
        <w:outlineLvl w:val="0"/>
        <w:rPr>
          <w:iCs/>
          <w:lang w:val="vi-VN"/>
        </w:rPr>
      </w:pPr>
      <w:r>
        <w:rPr>
          <w:lang w:val="vi-VN"/>
        </w:rPr>
        <w:t>1.3. Công tác tập huấn, hướng dẫn, bồi dưỡn</w:t>
      </w:r>
      <w:r>
        <w:rPr>
          <w:lang w:val="vi-VN"/>
        </w:rPr>
        <w:t>g kỹ năng, nghiệp</w:t>
      </w:r>
      <w:r>
        <w:rPr>
          <w:i/>
          <w:iCs/>
          <w:lang w:val="vi-VN"/>
        </w:rPr>
        <w:t xml:space="preserve"> </w:t>
      </w:r>
      <w:r>
        <w:rPr>
          <w:iCs/>
          <w:lang w:val="vi-VN"/>
        </w:rPr>
        <w:t>vụ.</w:t>
      </w:r>
    </w:p>
    <w:p w:rsidR="00A93335" w:rsidRDefault="00A90B5C">
      <w:pPr>
        <w:spacing w:line="360" w:lineRule="exact"/>
        <w:ind w:firstLine="720"/>
        <w:jc w:val="both"/>
        <w:outlineLvl w:val="0"/>
        <w:rPr>
          <w:lang w:val="vi-VN"/>
        </w:rPr>
      </w:pPr>
      <w:r>
        <w:rPr>
          <w:lang w:val="vi-VN"/>
        </w:rPr>
        <w:t>Trong năm 202</w:t>
      </w:r>
      <w:r>
        <w:t>4</w:t>
      </w:r>
      <w:r>
        <w:rPr>
          <w:lang w:val="vi-VN"/>
        </w:rPr>
        <w:t>, Công chức Tư pháp tham gia hướng dẫn, bồi dưỡng kỹ năng, nghiệp vụ kiểm tra, xử lý, rà soát, hệ thống hóa văn bản QPPL thông qua hội nghị phòng Tư pháp</w:t>
      </w:r>
      <w:r>
        <w:t xml:space="preserve"> tổ chức</w:t>
      </w:r>
      <w:r>
        <w:rPr>
          <w:lang w:val="vi-VN"/>
        </w:rPr>
        <w:t>.</w:t>
      </w:r>
    </w:p>
    <w:p w:rsidR="00A93335" w:rsidRDefault="00A90B5C">
      <w:pPr>
        <w:spacing w:line="360" w:lineRule="exact"/>
        <w:ind w:firstLine="720"/>
        <w:jc w:val="both"/>
        <w:outlineLvl w:val="0"/>
        <w:rPr>
          <w:b/>
          <w:lang w:val="vi-VN"/>
        </w:rPr>
      </w:pPr>
      <w:r>
        <w:rPr>
          <w:b/>
          <w:lang w:val="vi-VN"/>
        </w:rPr>
        <w:t>2. Về công tác kiểm tra, xử lý văn bản QPPL</w:t>
      </w:r>
    </w:p>
    <w:p w:rsidR="00A93335" w:rsidRDefault="00A90B5C">
      <w:pPr>
        <w:spacing w:line="360" w:lineRule="exact"/>
        <w:ind w:firstLine="720"/>
        <w:jc w:val="both"/>
        <w:outlineLvl w:val="0"/>
        <w:rPr>
          <w:lang w:val="vi-VN"/>
        </w:rPr>
      </w:pPr>
      <w:r>
        <w:rPr>
          <w:rStyle w:val="BodytextNotBold"/>
          <w:b w:val="0"/>
          <w:sz w:val="28"/>
          <w:szCs w:val="28"/>
        </w:rPr>
        <w:t>Thực hiện nhi</w:t>
      </w:r>
      <w:r>
        <w:rPr>
          <w:rStyle w:val="BodytextNotBold"/>
          <w:b w:val="0"/>
          <w:sz w:val="28"/>
          <w:szCs w:val="28"/>
        </w:rPr>
        <w:t>ệm vụ được giao, năm 202</w:t>
      </w:r>
      <w:r>
        <w:rPr>
          <w:rStyle w:val="BodytextNotBold"/>
          <w:b w:val="0"/>
          <w:sz w:val="28"/>
          <w:szCs w:val="28"/>
          <w:lang w:val="en-US"/>
        </w:rPr>
        <w:t>4</w:t>
      </w:r>
      <w:r>
        <w:rPr>
          <w:rStyle w:val="BodytextNotBold"/>
          <w:b w:val="0"/>
          <w:sz w:val="28"/>
          <w:szCs w:val="28"/>
        </w:rPr>
        <w:t xml:space="preserve"> đã tự kiểm tra, rà soát </w:t>
      </w:r>
      <w:r>
        <w:rPr>
          <w:rStyle w:val="BodytextNotBold"/>
          <w:b w:val="0"/>
          <w:color w:val="auto"/>
          <w:sz w:val="28"/>
          <w:szCs w:val="28"/>
          <w:lang w:val="en-US"/>
        </w:rPr>
        <w:t>228</w:t>
      </w:r>
      <w:r>
        <w:rPr>
          <w:rStyle w:val="BodytextNotBold"/>
          <w:b w:val="0"/>
          <w:sz w:val="28"/>
          <w:szCs w:val="28"/>
        </w:rPr>
        <w:t xml:space="preserve"> văn bản</w:t>
      </w:r>
      <w:r>
        <w:rPr>
          <w:b/>
          <w:lang w:val="vi-VN"/>
        </w:rPr>
        <w:t>;</w:t>
      </w:r>
      <w:r>
        <w:rPr>
          <w:lang w:val="vi-VN"/>
        </w:rPr>
        <w:t xml:space="preserve"> trong đó Nghị quyết HĐND là 0</w:t>
      </w:r>
      <w:r>
        <w:t>7</w:t>
      </w:r>
      <w:r>
        <w:rPr>
          <w:lang w:val="vi-VN"/>
        </w:rPr>
        <w:t xml:space="preserve"> văn bản; Quyết định UBND là 22</w:t>
      </w:r>
      <w:r>
        <w:t>1</w:t>
      </w:r>
      <w:r>
        <w:rPr>
          <w:lang w:val="vi-VN"/>
        </w:rPr>
        <w:t xml:space="preserve"> văn bản. Qua tự kiểm tra, rà soát cho thấy văn bản được ban hành đúng thẩm quyền, phù hợp với với quy định pháp luật, đáp ứng yêu cầu quản lý Nhà nước; không có văn bản trái pháp luật.</w:t>
      </w:r>
    </w:p>
    <w:p w:rsidR="00A93335" w:rsidRDefault="00A90B5C">
      <w:pPr>
        <w:spacing w:line="360" w:lineRule="exact"/>
        <w:ind w:firstLine="720"/>
        <w:jc w:val="both"/>
        <w:outlineLvl w:val="0"/>
        <w:rPr>
          <w:b/>
          <w:lang w:val="vi-VN"/>
        </w:rPr>
      </w:pPr>
      <w:r>
        <w:rPr>
          <w:b/>
          <w:lang w:val="vi-VN"/>
        </w:rPr>
        <w:t>3. Về công tác rà soát, hệ thống hóa văn bản QPPL</w:t>
      </w:r>
    </w:p>
    <w:p w:rsidR="00A93335" w:rsidRDefault="00A90B5C">
      <w:pPr>
        <w:spacing w:line="360" w:lineRule="exact"/>
        <w:ind w:firstLine="720"/>
        <w:jc w:val="both"/>
        <w:outlineLvl w:val="0"/>
        <w:rPr>
          <w:lang w:val="vi-VN"/>
        </w:rPr>
      </w:pPr>
      <w:r>
        <w:rPr>
          <w:lang w:val="vi-VN"/>
        </w:rPr>
        <w:t>- Năm 2022, địa phươ</w:t>
      </w:r>
      <w:r>
        <w:rPr>
          <w:lang w:val="vi-VN"/>
        </w:rPr>
        <w:t>ng không ban hành văn bản QPPL.</w:t>
      </w:r>
    </w:p>
    <w:p w:rsidR="00A93335" w:rsidRDefault="00A90B5C">
      <w:pPr>
        <w:spacing w:line="360" w:lineRule="exact"/>
        <w:ind w:firstLine="720"/>
        <w:jc w:val="both"/>
        <w:outlineLvl w:val="0"/>
      </w:pPr>
      <w:r>
        <w:rPr>
          <w:lang w:val="vi-VN"/>
        </w:rPr>
        <w:t xml:space="preserve">- Năm 2023, địa phương ban hành 01 văn bản QPPL là Quyết định của UBND </w:t>
      </w:r>
      <w:r>
        <w:t>phường</w:t>
      </w:r>
      <w:r>
        <w:rPr>
          <w:lang w:val="vi-VN"/>
        </w:rPr>
        <w:t xml:space="preserve"> về thực hiện dân chủ</w:t>
      </w:r>
      <w:r>
        <w:t xml:space="preserve"> cơ sở</w:t>
      </w:r>
      <w:r>
        <w:rPr>
          <w:lang w:val="vi-VN"/>
        </w:rPr>
        <w:t xml:space="preserve"> ở </w:t>
      </w:r>
      <w:r>
        <w:t>phường</w:t>
      </w:r>
      <w:r>
        <w:rPr>
          <w:lang w:val="vi-VN"/>
        </w:rPr>
        <w:t>.</w:t>
      </w:r>
    </w:p>
    <w:p w:rsidR="00A93335" w:rsidRDefault="00A90B5C">
      <w:pPr>
        <w:spacing w:line="360" w:lineRule="exact"/>
        <w:ind w:firstLine="720"/>
        <w:jc w:val="both"/>
        <w:outlineLvl w:val="0"/>
      </w:pPr>
      <w:r>
        <w:t xml:space="preserve">- </w:t>
      </w:r>
      <w:r>
        <w:rPr>
          <w:lang w:val="vi-VN"/>
        </w:rPr>
        <w:t>Năm 202</w:t>
      </w:r>
      <w:r>
        <w:t>4</w:t>
      </w:r>
      <w:r>
        <w:rPr>
          <w:lang w:val="vi-VN"/>
        </w:rPr>
        <w:t>, địa phương không ban hành văn bản QPPL</w:t>
      </w:r>
      <w:r>
        <w:t>.</w:t>
      </w:r>
    </w:p>
    <w:p w:rsidR="00A93335" w:rsidRDefault="00A90B5C">
      <w:pPr>
        <w:spacing w:line="360" w:lineRule="exact"/>
        <w:ind w:firstLine="720"/>
        <w:jc w:val="both"/>
        <w:outlineLvl w:val="0"/>
        <w:rPr>
          <w:b/>
          <w:lang w:val="vi-VN"/>
        </w:rPr>
      </w:pPr>
      <w:r>
        <w:rPr>
          <w:b/>
          <w:lang w:val="vi-VN"/>
        </w:rPr>
        <w:lastRenderedPageBreak/>
        <w:t xml:space="preserve">II. HẠN CHẾ, KHÓ KHĂN </w:t>
      </w:r>
      <w:r>
        <w:rPr>
          <w:b/>
          <w:lang w:val="fr-FR"/>
        </w:rPr>
        <w:t xml:space="preserve">VÀ </w:t>
      </w:r>
      <w:r>
        <w:rPr>
          <w:b/>
          <w:lang w:val="vi-VN"/>
        </w:rPr>
        <w:t>KIẾN NGHỊ</w:t>
      </w:r>
    </w:p>
    <w:p w:rsidR="00A93335" w:rsidRDefault="00A90B5C">
      <w:pPr>
        <w:spacing w:line="360" w:lineRule="exact"/>
        <w:ind w:firstLine="720"/>
        <w:jc w:val="both"/>
        <w:outlineLvl w:val="0"/>
        <w:rPr>
          <w:b/>
          <w:lang w:val="vi-VN"/>
        </w:rPr>
      </w:pPr>
      <w:r>
        <w:rPr>
          <w:b/>
          <w:lang w:val="vi-VN"/>
        </w:rPr>
        <w:t>1. Hạn chế, khó khăn</w:t>
      </w:r>
    </w:p>
    <w:p w:rsidR="00A93335" w:rsidRDefault="00A90B5C">
      <w:pPr>
        <w:spacing w:line="360" w:lineRule="exact"/>
        <w:ind w:firstLine="720"/>
        <w:jc w:val="both"/>
        <w:outlineLvl w:val="0"/>
        <w:rPr>
          <w:lang w:val="vi-VN"/>
        </w:rPr>
      </w:pPr>
      <w:r>
        <w:rPr>
          <w:lang w:val="vi-VN"/>
        </w:rPr>
        <w:t>-</w:t>
      </w:r>
      <w:r>
        <w:rPr>
          <w:lang w:val="vi-VN"/>
        </w:rPr>
        <w:t xml:space="preserve"> Kinh phí cho công tác kiểm tra, rà soát văn bản QPPL ở cấp </w:t>
      </w:r>
      <w:r>
        <w:t>phường</w:t>
      </w:r>
      <w:r>
        <w:rPr>
          <w:lang w:val="vi-VN"/>
        </w:rPr>
        <w:t xml:space="preserve"> chưa được bố trí cụ thể vào dự toán hàng năm.</w:t>
      </w:r>
    </w:p>
    <w:p w:rsidR="00A93335" w:rsidRDefault="00A90B5C">
      <w:pPr>
        <w:spacing w:line="360" w:lineRule="exact"/>
        <w:ind w:firstLine="720"/>
        <w:jc w:val="both"/>
        <w:outlineLvl w:val="0"/>
        <w:rPr>
          <w:lang w:val="vi-VN"/>
        </w:rPr>
      </w:pPr>
      <w:r>
        <w:rPr>
          <w:lang w:val="vi-VN"/>
        </w:rPr>
        <w:t>- Công tác phối hợp trong kiểm tra, rà soát văn bản QPPL đôi lúc chưa kịp thời, trong khi ngày càng nhiều văn bản có phạm vi điều chỉnh rộng vớ</w:t>
      </w:r>
      <w:r>
        <w:rPr>
          <w:lang w:val="vi-VN"/>
        </w:rPr>
        <w:t>i nhiều đối tượng áp đụng, liên quan đến nhiều ngành, lĩnh vực.</w:t>
      </w:r>
    </w:p>
    <w:p w:rsidR="00A93335" w:rsidRDefault="00A90B5C">
      <w:pPr>
        <w:spacing w:line="360" w:lineRule="exact"/>
        <w:ind w:firstLine="720"/>
        <w:jc w:val="both"/>
        <w:outlineLvl w:val="0"/>
        <w:rPr>
          <w:lang w:val="vi-VN"/>
        </w:rPr>
      </w:pPr>
      <w:r>
        <w:rPr>
          <w:lang w:val="vi-VN"/>
        </w:rPr>
        <w:t xml:space="preserve">- Công chức phụ trách </w:t>
      </w:r>
      <w:r>
        <w:rPr>
          <w:rStyle w:val="BodytextNotBold"/>
          <w:b w:val="0"/>
          <w:sz w:val="28"/>
          <w:szCs w:val="28"/>
        </w:rPr>
        <w:t>công</w:t>
      </w:r>
      <w:r>
        <w:rPr>
          <w:rStyle w:val="BodytextNotBold"/>
          <w:sz w:val="28"/>
          <w:szCs w:val="28"/>
        </w:rPr>
        <w:t xml:space="preserve"> </w:t>
      </w:r>
      <w:r>
        <w:rPr>
          <w:lang w:val="vi-VN"/>
        </w:rPr>
        <w:t xml:space="preserve">tác này do phải kiêm nhiệm nhiều công việc nên thời gian để nghiên cứu chuyên sâu còn hạn chế, việc theo dõi và cập nhật hệ thống văn bản QPPL còn chậm, rà soát các </w:t>
      </w:r>
      <w:r>
        <w:rPr>
          <w:lang w:val="vi-VN"/>
        </w:rPr>
        <w:t>văn bản QPPL chưa thực hiện thường xuyên.</w:t>
      </w:r>
    </w:p>
    <w:p w:rsidR="00A93335" w:rsidRDefault="00A90B5C">
      <w:pPr>
        <w:spacing w:line="360" w:lineRule="exact"/>
        <w:ind w:firstLine="720"/>
        <w:jc w:val="both"/>
        <w:outlineLvl w:val="0"/>
        <w:rPr>
          <w:b/>
          <w:lang w:val="vi-VN"/>
        </w:rPr>
      </w:pPr>
      <w:r>
        <w:rPr>
          <w:b/>
          <w:lang w:val="vi-VN"/>
        </w:rPr>
        <w:t>2. Kiến nghị</w:t>
      </w:r>
    </w:p>
    <w:p w:rsidR="00A93335" w:rsidRDefault="00A90B5C">
      <w:pPr>
        <w:spacing w:line="360" w:lineRule="exact"/>
        <w:ind w:firstLine="720"/>
        <w:jc w:val="both"/>
        <w:outlineLvl w:val="0"/>
        <w:rPr>
          <w:lang w:val="vi-VN"/>
        </w:rPr>
      </w:pPr>
      <w:r>
        <w:rPr>
          <w:lang w:val="vi-VN"/>
        </w:rPr>
        <w:t xml:space="preserve">- Đề nghị cấp trên biên soạn Sổ tay nghiệp vụ về công tác kiểm tra, xử lý văn bản để cung cấp cho các địa phương nhằm hỗ trợ thêm về nghiệp vụ trong công tác kiểm tra, xử lý văn bản, tình huống nghiệp </w:t>
      </w:r>
      <w:r>
        <w:rPr>
          <w:lang w:val="vi-VN"/>
        </w:rPr>
        <w:t>vụ rà soát, hệ thống hóa văn bản QPPL giúp người làm công tác kiểm tra văn bản nâng cao nghiệp vụ, kiến thức và thực hiện có hiệu quả công tác này.</w:t>
      </w:r>
    </w:p>
    <w:p w:rsidR="00A93335" w:rsidRDefault="00A90B5C">
      <w:pPr>
        <w:spacing w:line="360" w:lineRule="exact"/>
        <w:ind w:firstLine="720"/>
        <w:jc w:val="both"/>
        <w:outlineLvl w:val="0"/>
        <w:rPr>
          <w:lang w:val="vi-VN"/>
        </w:rPr>
      </w:pPr>
      <w:r>
        <w:rPr>
          <w:lang w:val="vi-VN"/>
        </w:rPr>
        <w:t>- Thường xuyên mở các lớp tập huấn nghiệp vụ về công tác kiểm tra văn bản, hựớng dẫn chuyên sâu nghiệp vụ, t</w:t>
      </w:r>
      <w:r>
        <w:rPr>
          <w:lang w:val="vi-VN"/>
        </w:rPr>
        <w:t>ình huống cụ thể. Trước khi tổ chức tập huấn cần khảo sát nhu cầu, tháo gỡ khó khăn, bồi dưỡng những kỹ năng còn yếu cho đội ngũ làm công tác này.</w:t>
      </w:r>
    </w:p>
    <w:p w:rsidR="00A93335" w:rsidRDefault="00A90B5C">
      <w:pPr>
        <w:spacing w:line="360" w:lineRule="exact"/>
        <w:ind w:firstLine="720"/>
        <w:jc w:val="both"/>
        <w:outlineLvl w:val="0"/>
        <w:rPr>
          <w:lang w:val="vi-VN"/>
        </w:rPr>
      </w:pPr>
      <w:r>
        <w:rPr>
          <w:lang w:val="vi-VN"/>
        </w:rPr>
        <w:t>Trên đây là báo cáo k</w:t>
      </w:r>
      <w:r>
        <w:rPr>
          <w:bCs/>
          <w:lang w:val="vi-VN"/>
        </w:rPr>
        <w:t>ết quả công tác kiểm tra, rà soát, hệ thống hóa văn bản quy phạm pháp luật năm 202</w:t>
      </w:r>
      <w:r>
        <w:rPr>
          <w:bCs/>
        </w:rPr>
        <w:t>4</w:t>
      </w:r>
      <w:r>
        <w:rPr>
          <w:bCs/>
          <w:lang w:val="vi-VN"/>
        </w:rPr>
        <w:t xml:space="preserve"> trên</w:t>
      </w:r>
      <w:r>
        <w:rPr>
          <w:bCs/>
          <w:lang w:val="vi-VN"/>
        </w:rPr>
        <w:t xml:space="preserve"> địa bàn </w:t>
      </w:r>
      <w:r>
        <w:rPr>
          <w:bCs/>
        </w:rPr>
        <w:t>phường Thạch Linh</w:t>
      </w:r>
      <w:r>
        <w:rPr>
          <w:lang w:val="vi-VN"/>
        </w:rPr>
        <w:t>./.</w:t>
      </w:r>
    </w:p>
    <w:p w:rsidR="00A93335" w:rsidRDefault="00A93335">
      <w:pPr>
        <w:spacing w:line="340" w:lineRule="exact"/>
        <w:ind w:firstLine="720"/>
        <w:jc w:val="both"/>
        <w:outlineLvl w:val="0"/>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828"/>
      </w:tblGrid>
      <w:tr w:rsidR="00A93335">
        <w:tc>
          <w:tcPr>
            <w:tcW w:w="5211" w:type="dxa"/>
          </w:tcPr>
          <w:p w:rsidR="00A93335" w:rsidRDefault="00A90B5C" w:rsidP="00A9390A">
            <w:pPr>
              <w:jc w:val="both"/>
              <w:outlineLvl w:val="0"/>
              <w:rPr>
                <w:b/>
                <w:bCs/>
                <w:sz w:val="24"/>
                <w:szCs w:val="24"/>
                <w:lang w:val="vi-VN"/>
              </w:rPr>
            </w:pPr>
            <w:r>
              <w:rPr>
                <w:b/>
                <w:bCs/>
                <w:i/>
                <w:iCs/>
                <w:sz w:val="24"/>
                <w:szCs w:val="24"/>
                <w:lang w:val="vi-VN"/>
              </w:rPr>
              <w:t xml:space="preserve">Nơi nhận: </w:t>
            </w:r>
            <w:r>
              <w:rPr>
                <w:b/>
                <w:bCs/>
                <w:i/>
                <w:iCs/>
                <w:sz w:val="24"/>
                <w:szCs w:val="24"/>
                <w:lang w:val="vi-VN"/>
              </w:rPr>
              <w:tab/>
            </w:r>
            <w:r>
              <w:rPr>
                <w:b/>
                <w:bCs/>
                <w:i/>
                <w:iCs/>
                <w:sz w:val="24"/>
                <w:szCs w:val="24"/>
                <w:lang w:val="vi-VN"/>
              </w:rPr>
              <w:tab/>
            </w:r>
            <w:r>
              <w:rPr>
                <w:b/>
                <w:bCs/>
                <w:i/>
                <w:iCs/>
                <w:sz w:val="24"/>
                <w:szCs w:val="24"/>
                <w:lang w:val="vi-VN"/>
              </w:rPr>
              <w:tab/>
            </w:r>
            <w:r>
              <w:rPr>
                <w:b/>
                <w:bCs/>
                <w:i/>
                <w:iCs/>
                <w:sz w:val="24"/>
                <w:szCs w:val="24"/>
                <w:lang w:val="vi-VN"/>
              </w:rPr>
              <w:tab/>
            </w:r>
            <w:r>
              <w:rPr>
                <w:b/>
                <w:bCs/>
                <w:sz w:val="24"/>
                <w:szCs w:val="24"/>
                <w:lang w:val="vi-VN"/>
              </w:rPr>
              <w:t xml:space="preserve"> </w:t>
            </w:r>
          </w:p>
          <w:p w:rsidR="00A93335" w:rsidRDefault="00A90B5C" w:rsidP="00A9390A">
            <w:pPr>
              <w:jc w:val="both"/>
              <w:outlineLvl w:val="0"/>
              <w:rPr>
                <w:bCs/>
                <w:sz w:val="24"/>
                <w:szCs w:val="20"/>
                <w:lang w:val="vi-VN"/>
              </w:rPr>
            </w:pPr>
            <w:r>
              <w:rPr>
                <w:b/>
                <w:bCs/>
                <w:sz w:val="24"/>
                <w:szCs w:val="20"/>
                <w:lang w:val="vi-VN"/>
              </w:rPr>
              <w:t xml:space="preserve">- </w:t>
            </w:r>
            <w:r>
              <w:rPr>
                <w:bCs/>
                <w:sz w:val="24"/>
                <w:szCs w:val="20"/>
                <w:lang w:val="vi-VN"/>
              </w:rPr>
              <w:t>Phòng Tư pháp;</w:t>
            </w:r>
            <w:r>
              <w:rPr>
                <w:bCs/>
                <w:sz w:val="24"/>
                <w:szCs w:val="20"/>
                <w:lang w:val="vi-VN"/>
              </w:rPr>
              <w:tab/>
            </w:r>
          </w:p>
          <w:p w:rsidR="00A93335" w:rsidRDefault="00A90B5C" w:rsidP="00A9390A">
            <w:pPr>
              <w:jc w:val="both"/>
              <w:outlineLvl w:val="0"/>
              <w:rPr>
                <w:sz w:val="24"/>
                <w:szCs w:val="20"/>
                <w:lang w:val="vi-VN"/>
              </w:rPr>
            </w:pPr>
            <w:r>
              <w:rPr>
                <w:sz w:val="24"/>
                <w:szCs w:val="20"/>
                <w:lang w:val="vi-VN"/>
              </w:rPr>
              <w:t xml:space="preserve">- TT Đảng uỷ, HĐND </w:t>
            </w:r>
            <w:r>
              <w:rPr>
                <w:sz w:val="24"/>
                <w:szCs w:val="20"/>
              </w:rPr>
              <w:t>phường</w:t>
            </w:r>
            <w:r>
              <w:rPr>
                <w:sz w:val="24"/>
                <w:szCs w:val="20"/>
                <w:lang w:val="vi-VN"/>
              </w:rPr>
              <w:t>;</w:t>
            </w:r>
          </w:p>
          <w:p w:rsidR="00A93335" w:rsidRDefault="00A90B5C" w:rsidP="00A9390A">
            <w:pPr>
              <w:jc w:val="both"/>
              <w:rPr>
                <w:sz w:val="24"/>
                <w:szCs w:val="20"/>
                <w:lang w:val="vi-VN"/>
              </w:rPr>
            </w:pPr>
            <w:r>
              <w:rPr>
                <w:sz w:val="24"/>
                <w:szCs w:val="20"/>
                <w:lang w:val="vi-VN"/>
              </w:rPr>
              <w:t xml:space="preserve">- Chủ tịch, các P.Chủ tịch UBND </w:t>
            </w:r>
            <w:r>
              <w:rPr>
                <w:sz w:val="24"/>
                <w:szCs w:val="20"/>
              </w:rPr>
              <w:t>phường</w:t>
            </w:r>
            <w:r>
              <w:rPr>
                <w:sz w:val="24"/>
                <w:szCs w:val="20"/>
                <w:lang w:val="vi-VN"/>
              </w:rPr>
              <w:t>;</w:t>
            </w:r>
          </w:p>
          <w:p w:rsidR="00A93335" w:rsidRDefault="00A90B5C" w:rsidP="00A9390A">
            <w:pPr>
              <w:jc w:val="both"/>
              <w:rPr>
                <w:sz w:val="24"/>
                <w:szCs w:val="20"/>
                <w:lang w:val="vi-VN"/>
              </w:rPr>
            </w:pPr>
            <w:r>
              <w:rPr>
                <w:sz w:val="24"/>
                <w:szCs w:val="20"/>
                <w:lang w:val="vi-VN"/>
              </w:rPr>
              <w:t>- MTTQ và các đoàn thể;</w:t>
            </w:r>
          </w:p>
          <w:p w:rsidR="00A93335" w:rsidRDefault="00A90B5C" w:rsidP="00A9390A">
            <w:pPr>
              <w:jc w:val="both"/>
              <w:rPr>
                <w:sz w:val="24"/>
                <w:szCs w:val="20"/>
                <w:lang w:val="vi-VN"/>
              </w:rPr>
            </w:pPr>
            <w:r>
              <w:rPr>
                <w:sz w:val="24"/>
                <w:szCs w:val="20"/>
                <w:lang w:val="vi-VN"/>
              </w:rPr>
              <w:t xml:space="preserve">- Các Công chức chuyên môn;                                                       </w:t>
            </w:r>
          </w:p>
          <w:p w:rsidR="00A93335" w:rsidRDefault="00A90B5C" w:rsidP="00A9390A">
            <w:pPr>
              <w:jc w:val="both"/>
              <w:outlineLvl w:val="0"/>
            </w:pPr>
            <w:r>
              <w:rPr>
                <w:sz w:val="24"/>
                <w:szCs w:val="20"/>
              </w:rPr>
              <w:t>- Lưu: VT, TP.</w:t>
            </w:r>
          </w:p>
        </w:tc>
        <w:tc>
          <w:tcPr>
            <w:tcW w:w="3828" w:type="dxa"/>
          </w:tcPr>
          <w:p w:rsidR="00A93335" w:rsidRPr="00A9390A" w:rsidRDefault="00A90B5C">
            <w:pPr>
              <w:spacing w:line="340" w:lineRule="exact"/>
              <w:jc w:val="center"/>
              <w:outlineLvl w:val="0"/>
              <w:rPr>
                <w:b/>
                <w:bCs/>
                <w:sz w:val="26"/>
                <w:szCs w:val="26"/>
              </w:rPr>
            </w:pPr>
            <w:r w:rsidRPr="00A9390A">
              <w:rPr>
                <w:b/>
                <w:bCs/>
                <w:sz w:val="26"/>
                <w:szCs w:val="26"/>
              </w:rPr>
              <w:t>TM. UỶ BAN NHÂN DÂN</w:t>
            </w:r>
          </w:p>
          <w:p w:rsidR="00A93335" w:rsidRPr="00A9390A" w:rsidRDefault="00A90B5C">
            <w:pPr>
              <w:spacing w:line="340" w:lineRule="exact"/>
              <w:jc w:val="center"/>
              <w:outlineLvl w:val="0"/>
              <w:rPr>
                <w:b/>
                <w:sz w:val="26"/>
                <w:szCs w:val="26"/>
              </w:rPr>
            </w:pPr>
            <w:r w:rsidRPr="00A9390A">
              <w:rPr>
                <w:b/>
                <w:sz w:val="26"/>
                <w:szCs w:val="26"/>
              </w:rPr>
              <w:t>CHỦ TỊCH</w:t>
            </w:r>
          </w:p>
          <w:p w:rsidR="00A93335" w:rsidRPr="00A9390A" w:rsidRDefault="00A93335">
            <w:pPr>
              <w:spacing w:line="340" w:lineRule="exact"/>
              <w:jc w:val="center"/>
              <w:outlineLvl w:val="0"/>
              <w:rPr>
                <w:b/>
                <w:sz w:val="26"/>
                <w:szCs w:val="26"/>
              </w:rPr>
            </w:pPr>
          </w:p>
          <w:p w:rsidR="00A93335" w:rsidRDefault="00A93335">
            <w:pPr>
              <w:spacing w:line="340" w:lineRule="exact"/>
              <w:jc w:val="center"/>
              <w:outlineLvl w:val="0"/>
              <w:rPr>
                <w:b/>
                <w:sz w:val="26"/>
                <w:szCs w:val="26"/>
              </w:rPr>
            </w:pPr>
          </w:p>
          <w:p w:rsidR="00A93335" w:rsidRPr="00A9390A" w:rsidRDefault="00A93335">
            <w:pPr>
              <w:spacing w:line="340" w:lineRule="exact"/>
              <w:jc w:val="center"/>
              <w:outlineLvl w:val="0"/>
              <w:rPr>
                <w:b/>
                <w:sz w:val="26"/>
                <w:szCs w:val="26"/>
              </w:rPr>
            </w:pPr>
          </w:p>
          <w:p w:rsidR="00A93335" w:rsidRPr="00A9390A" w:rsidRDefault="00A93335">
            <w:pPr>
              <w:spacing w:line="340" w:lineRule="exact"/>
              <w:jc w:val="center"/>
              <w:outlineLvl w:val="0"/>
              <w:rPr>
                <w:b/>
                <w:sz w:val="26"/>
                <w:szCs w:val="26"/>
              </w:rPr>
            </w:pPr>
          </w:p>
          <w:p w:rsidR="00A93335" w:rsidRPr="00A9390A" w:rsidRDefault="00A93335">
            <w:pPr>
              <w:spacing w:line="340" w:lineRule="exact"/>
              <w:jc w:val="center"/>
              <w:outlineLvl w:val="0"/>
              <w:rPr>
                <w:b/>
                <w:sz w:val="26"/>
                <w:szCs w:val="26"/>
              </w:rPr>
            </w:pPr>
          </w:p>
          <w:p w:rsidR="00A93335" w:rsidRDefault="00A90B5C">
            <w:pPr>
              <w:spacing w:line="340" w:lineRule="exact"/>
              <w:jc w:val="center"/>
              <w:outlineLvl w:val="0"/>
            </w:pPr>
            <w:r w:rsidRPr="00A9390A">
              <w:rPr>
                <w:b/>
                <w:sz w:val="26"/>
                <w:szCs w:val="26"/>
              </w:rPr>
              <w:t>Trương Quang Sơn</w:t>
            </w:r>
          </w:p>
        </w:tc>
      </w:tr>
    </w:tbl>
    <w:p w:rsidR="00A93335" w:rsidRDefault="00A93335"/>
    <w:sectPr w:rsidR="00A93335" w:rsidSect="00A9390A">
      <w:headerReference w:type="default" r:id="rId8"/>
      <w:footerReference w:type="even"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5C" w:rsidRDefault="00A90B5C">
      <w:r>
        <w:separator/>
      </w:r>
    </w:p>
  </w:endnote>
  <w:endnote w:type="continuationSeparator" w:id="0">
    <w:p w:rsidR="00A90B5C" w:rsidRDefault="00A9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35" w:rsidRDefault="00A90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3335" w:rsidRDefault="00A93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5C" w:rsidRDefault="00A90B5C">
      <w:r>
        <w:separator/>
      </w:r>
    </w:p>
  </w:footnote>
  <w:footnote w:type="continuationSeparator" w:id="0">
    <w:p w:rsidR="00A90B5C" w:rsidRDefault="00A90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697258"/>
      <w:docPartObj>
        <w:docPartGallery w:val="Page Numbers (Top of Page)"/>
        <w:docPartUnique/>
      </w:docPartObj>
    </w:sdtPr>
    <w:sdtEndPr>
      <w:rPr>
        <w:noProof/>
      </w:rPr>
    </w:sdtEndPr>
    <w:sdtContent>
      <w:p w:rsidR="00A93335" w:rsidRDefault="00A90B5C">
        <w:pPr>
          <w:pStyle w:val="Header"/>
          <w:jc w:val="center"/>
        </w:pPr>
        <w:r>
          <w:fldChar w:fldCharType="begin"/>
        </w:r>
        <w:r>
          <w:instrText xml:space="preserve"> PAGE   \* MERGEFORMAT </w:instrText>
        </w:r>
        <w:r>
          <w:fldChar w:fldCharType="separate"/>
        </w:r>
        <w:r w:rsidR="00A9390A">
          <w:rPr>
            <w:noProof/>
          </w:rPr>
          <w:t>3</w:t>
        </w:r>
        <w:r>
          <w:rPr>
            <w:noProof/>
          </w:rPr>
          <w:fldChar w:fldCharType="end"/>
        </w:r>
      </w:p>
    </w:sdtContent>
  </w:sdt>
  <w:p w:rsidR="00A93335" w:rsidRDefault="00A93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5"/>
    <w:rsid w:val="00A90B5C"/>
    <w:rsid w:val="00A93335"/>
    <w:rsid w:val="00A9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VnTime" w:hAnsi=".VnTime"/>
      <w:color w:val="000000"/>
    </w:rPr>
  </w:style>
  <w:style w:type="character" w:customStyle="1" w:styleId="FooterChar">
    <w:name w:val="Footer Char"/>
    <w:basedOn w:val="DefaultParagraphFont"/>
    <w:link w:val="Footer"/>
    <w:rPr>
      <w:rFonts w:ascii=".VnTime" w:eastAsia="Times New Roman" w:hAnsi=".VnTime" w:cs="Times New Roman"/>
      <w:color w:val="000000"/>
      <w:szCs w:val="28"/>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8pt">
    <w:name w:val="Body text + 8 pt"/>
    <w:aliases w:val="Not Bold,Body text + 13 pt,Body text + Candara,12 pt"/>
    <w:basedOn w:val="DefaultParagraphFont"/>
    <w:rPr>
      <w:rFonts w:ascii="Times New Roman" w:eastAsia="Times New Roman" w:hAnsi="Times New Roman" w:cs="Times New Roman"/>
      <w:b/>
      <w:bCs/>
      <w:color w:val="000000"/>
      <w:spacing w:val="0"/>
      <w:w w:val="100"/>
      <w:position w:val="0"/>
      <w:sz w:val="16"/>
      <w:szCs w:val="16"/>
      <w:shd w:val="clear" w:color="auto" w:fill="FFFFFF"/>
      <w:lang w:val="vi-VN"/>
    </w:rPr>
  </w:style>
  <w:style w:type="character" w:customStyle="1" w:styleId="Bodytext712">
    <w:name w:val="Body text (7) + 12"/>
    <w:aliases w:val="5 pt,Bold"/>
    <w:basedOn w:val="DefaultParagraphFont"/>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Bodytext1011pt">
    <w:name w:val="Body text (10) + 11 pt"/>
    <w:aliases w:val="Not Italic"/>
    <w:basedOn w:val="DefaultParagraphFont"/>
    <w:rPr>
      <w:rFonts w:ascii="Times New Roman" w:eastAsia="Times New Roman" w:hAnsi="Times New Roman" w:cs="Times New Roman"/>
      <w:i/>
      <w:iCs/>
      <w:color w:val="000000"/>
      <w:spacing w:val="0"/>
      <w:w w:val="100"/>
      <w:position w:val="0"/>
      <w:sz w:val="22"/>
      <w:szCs w:val="22"/>
      <w:shd w:val="clear" w:color="auto" w:fill="FFFFFF"/>
      <w:lang w:val="vi-VN"/>
    </w:rPr>
  </w:style>
  <w:style w:type="character" w:customStyle="1" w:styleId="BodytextNotBold">
    <w:name w:val="Body text + Not Bold"/>
    <w:aliases w:val="Italic"/>
    <w:basedOn w:val="DefaultParagraphFont"/>
    <w:rPr>
      <w:rFonts w:ascii="Times New Roman" w:eastAsia="Times New Roman" w:hAnsi="Times New Roman" w:cs="Times New Roman"/>
      <w:b/>
      <w:bCs/>
      <w:color w:val="000000"/>
      <w:spacing w:val="0"/>
      <w:w w:val="100"/>
      <w:position w:val="0"/>
      <w:sz w:val="25"/>
      <w:szCs w:val="25"/>
      <w:shd w:val="clear" w:color="auto" w:fill="FFFFFF"/>
      <w:lang w:val="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VnTime" w:hAnsi=".VnTime"/>
      <w:color w:val="000000"/>
    </w:rPr>
  </w:style>
  <w:style w:type="character" w:customStyle="1" w:styleId="FooterChar">
    <w:name w:val="Footer Char"/>
    <w:basedOn w:val="DefaultParagraphFont"/>
    <w:link w:val="Footer"/>
    <w:rPr>
      <w:rFonts w:ascii=".VnTime" w:eastAsia="Times New Roman" w:hAnsi=".VnTime" w:cs="Times New Roman"/>
      <w:color w:val="000000"/>
      <w:szCs w:val="28"/>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8pt">
    <w:name w:val="Body text + 8 pt"/>
    <w:aliases w:val="Not Bold,Body text + 13 pt,Body text + Candara,12 pt"/>
    <w:basedOn w:val="DefaultParagraphFont"/>
    <w:rPr>
      <w:rFonts w:ascii="Times New Roman" w:eastAsia="Times New Roman" w:hAnsi="Times New Roman" w:cs="Times New Roman"/>
      <w:b/>
      <w:bCs/>
      <w:color w:val="000000"/>
      <w:spacing w:val="0"/>
      <w:w w:val="100"/>
      <w:position w:val="0"/>
      <w:sz w:val="16"/>
      <w:szCs w:val="16"/>
      <w:shd w:val="clear" w:color="auto" w:fill="FFFFFF"/>
      <w:lang w:val="vi-VN"/>
    </w:rPr>
  </w:style>
  <w:style w:type="character" w:customStyle="1" w:styleId="Bodytext712">
    <w:name w:val="Body text (7) + 12"/>
    <w:aliases w:val="5 pt,Bold"/>
    <w:basedOn w:val="DefaultParagraphFont"/>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Bodytext1011pt">
    <w:name w:val="Body text (10) + 11 pt"/>
    <w:aliases w:val="Not Italic"/>
    <w:basedOn w:val="DefaultParagraphFont"/>
    <w:rPr>
      <w:rFonts w:ascii="Times New Roman" w:eastAsia="Times New Roman" w:hAnsi="Times New Roman" w:cs="Times New Roman"/>
      <w:i/>
      <w:iCs/>
      <w:color w:val="000000"/>
      <w:spacing w:val="0"/>
      <w:w w:val="100"/>
      <w:position w:val="0"/>
      <w:sz w:val="22"/>
      <w:szCs w:val="22"/>
      <w:shd w:val="clear" w:color="auto" w:fill="FFFFFF"/>
      <w:lang w:val="vi-VN"/>
    </w:rPr>
  </w:style>
  <w:style w:type="character" w:customStyle="1" w:styleId="BodytextNotBold">
    <w:name w:val="Body text + Not Bold"/>
    <w:aliases w:val="Italic"/>
    <w:basedOn w:val="DefaultParagraphFont"/>
    <w:rPr>
      <w:rFonts w:ascii="Times New Roman" w:eastAsia="Times New Roman" w:hAnsi="Times New Roman" w:cs="Times New Roman"/>
      <w:b/>
      <w:bCs/>
      <w:color w:val="000000"/>
      <w:spacing w:val="0"/>
      <w:w w:val="100"/>
      <w:position w:val="0"/>
      <w:sz w:val="25"/>
      <w:szCs w:val="25"/>
      <w:shd w:val="clear" w:color="auto" w:fill="FFFFFF"/>
      <w:lang w:val="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510F-B03F-42C0-9591-E869ACB0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TU PHAP</cp:lastModifiedBy>
  <cp:revision>5</cp:revision>
  <cp:lastPrinted>2020-09-14T00:45:00Z</cp:lastPrinted>
  <dcterms:created xsi:type="dcterms:W3CDTF">2024-11-09T06:28:00Z</dcterms:created>
  <dcterms:modified xsi:type="dcterms:W3CDTF">2024-11-22T04:02:00Z</dcterms:modified>
</cp:coreProperties>
</file>