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6120"/>
      </w:tblGrid>
      <w:tr>
        <w:trPr>
          <w:trHeight w:val="1444"/>
        </w:trPr>
        <w:tc>
          <w:tcPr>
            <w:tcW w:w="3708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PHƯỜNG ĐẠI NÀI</w:t>
            </w:r>
          </w:p>
          <w:p>
            <w:pPr>
              <w:spacing w:line="240" w:lineRule="auto"/>
              <w:jc w:val="center"/>
              <w:rPr>
                <w:b/>
                <w:sz w:val="20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35560</wp:posOffset>
                      </wp:positionV>
                      <wp:extent cx="801370" cy="0"/>
                      <wp:effectExtent l="0" t="0" r="177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1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2.8pt" to="115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L0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udpNn6C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"/>
                  </w:pict>
                </mc:Fallback>
              </mc:AlternateConten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Số:  </w:t>
            </w:r>
            <w:r>
              <w:rPr>
                <w:sz w:val="26"/>
                <w:szCs w:val="26"/>
                <w:lang w:val="en-US"/>
              </w:rPr>
              <w:t xml:space="preserve">    </w:t>
            </w:r>
            <w:r>
              <w:rPr>
                <w:sz w:val="26"/>
                <w:szCs w:val="26"/>
              </w:rPr>
              <w:t xml:space="preserve"> /TB-UBND</w:t>
            </w:r>
          </w:p>
        </w:tc>
        <w:tc>
          <w:tcPr>
            <w:tcW w:w="6120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Độc lập - Tự do - Hạnh phúc</w:t>
            </w:r>
          </w:p>
          <w:p>
            <w:pPr>
              <w:spacing w:line="240" w:lineRule="auto"/>
              <w:jc w:val="center"/>
              <w:rPr>
                <w:i/>
                <w:sz w:val="1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34925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.75pt" to="233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PchaGPZAAAABwEAAA8AAAAAAAAAAAAAAAAAdwQAAGRycy9kb3ducmV2LnhtbFBLBQYA&#10;AAAABAAEAPMAAAB9BQAAAAA=&#10;"/>
                  </w:pict>
                </mc:Fallback>
              </mc:AlternateContent>
            </w:r>
          </w:p>
          <w:p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Đại Nài, ngày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 tháng </w:t>
            </w:r>
            <w:r>
              <w:rPr>
                <w:i/>
                <w:lang w:val="en-US"/>
              </w:rPr>
              <w:t xml:space="preserve"> 10 </w:t>
            </w:r>
            <w:r>
              <w:rPr>
                <w:i/>
              </w:rPr>
              <w:t xml:space="preserve"> năm 202</w:t>
            </w:r>
            <w:r>
              <w:rPr>
                <w:i/>
                <w:lang w:val="en-US"/>
              </w:rPr>
              <w:t>4</w:t>
            </w:r>
          </w:p>
        </w:tc>
      </w:tr>
    </w:tbl>
    <w:p>
      <w:pPr>
        <w:spacing w:line="240" w:lineRule="auto"/>
        <w:rPr>
          <w:b/>
          <w:color w:val="FF0000"/>
          <w:sz w:val="12"/>
          <w:szCs w:val="28"/>
        </w:rPr>
      </w:pPr>
    </w:p>
    <w:p>
      <w:pPr>
        <w:spacing w:line="240" w:lineRule="auto"/>
        <w:jc w:val="center"/>
        <w:rPr>
          <w:b/>
        </w:rPr>
      </w:pPr>
      <w:r>
        <w:rPr>
          <w:b/>
        </w:rPr>
        <w:t>THÔNG BÁO</w:t>
      </w:r>
    </w:p>
    <w:p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  </w:t>
      </w:r>
      <w:r>
        <w:rPr>
          <w:b/>
        </w:rPr>
        <w:t xml:space="preserve">Lịch tiếp công dân định kỳ của Lãnh đạo phường tháng </w:t>
      </w:r>
      <w:r>
        <w:rPr>
          <w:b/>
          <w:lang w:val="en-US"/>
        </w:rPr>
        <w:t xml:space="preserve">10 năm </w:t>
      </w:r>
      <w:r>
        <w:rPr>
          <w:b/>
        </w:rPr>
        <w:t>202</w:t>
      </w:r>
      <w:r>
        <w:rPr>
          <w:b/>
          <w:lang w:val="en-US"/>
        </w:rPr>
        <w:t>4</w:t>
      </w:r>
    </w:p>
    <w:p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53340</wp:posOffset>
                </wp:positionV>
                <wp:extent cx="2043485" cy="0"/>
                <wp:effectExtent l="0" t="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3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4.2pt" to="315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OU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"/>
            </w:pict>
          </mc:Fallback>
        </mc:AlternateContent>
      </w:r>
    </w:p>
    <w:p>
      <w:pPr>
        <w:spacing w:line="240" w:lineRule="auto"/>
        <w:ind w:firstLine="567"/>
        <w:rPr>
          <w:lang w:val="en-US"/>
        </w:rPr>
      </w:pPr>
    </w:p>
    <w:p>
      <w:pPr>
        <w:spacing w:line="240" w:lineRule="auto"/>
        <w:ind w:firstLine="567"/>
        <w:rPr>
          <w:rFonts w:eastAsia="Times New Roman"/>
          <w:iCs/>
          <w:szCs w:val="28"/>
          <w:lang w:val="en-US"/>
        </w:rPr>
      </w:pPr>
      <w:r>
        <w:t xml:space="preserve">Thực hiện Luật </w:t>
      </w:r>
      <w:r>
        <w:rPr>
          <w:lang w:val="en-US"/>
        </w:rPr>
        <w:t>T</w:t>
      </w:r>
      <w:r>
        <w:t>iếp công dân</w:t>
      </w:r>
      <w:r>
        <w:rPr>
          <w:lang w:val="en-US"/>
        </w:rPr>
        <w:t xml:space="preserve"> số 42/2013/QH13 ngày 25/11/2013; </w:t>
      </w:r>
      <w:r>
        <w:rPr>
          <w:rFonts w:eastAsia="Times New Roman"/>
          <w:iCs/>
          <w:szCs w:val="28"/>
        </w:rPr>
        <w:t>Nghị định số </w:t>
      </w:r>
      <w:hyperlink r:id="rId5" w:tgtFrame="_blank" w:tooltip="Nghị định 64/2014/NĐ-CP" w:history="1">
        <w:r>
          <w:rPr>
            <w:rFonts w:eastAsia="Times New Roman"/>
            <w:iCs/>
            <w:szCs w:val="28"/>
          </w:rPr>
          <w:t>64/2014/NĐ-CP</w:t>
        </w:r>
      </w:hyperlink>
      <w:r>
        <w:rPr>
          <w:rFonts w:eastAsia="Times New Roman"/>
          <w:iCs/>
          <w:szCs w:val="28"/>
        </w:rPr>
        <w:t xml:space="preserve"> ngày 26 tháng 6 năm 2014 của Chính </w:t>
      </w:r>
      <w:r>
        <w:rPr>
          <w:rFonts w:eastAsia="Times New Roman"/>
          <w:iCs/>
          <w:szCs w:val="28"/>
          <w:lang w:val="en-US"/>
        </w:rPr>
        <w:t>p</w:t>
      </w:r>
      <w:r>
        <w:rPr>
          <w:rFonts w:eastAsia="Times New Roman"/>
          <w:iCs/>
          <w:szCs w:val="28"/>
        </w:rPr>
        <w:t>hủ quy định chi tiết thi hành một số điều của </w:t>
      </w:r>
      <w:hyperlink r:id="rId6" w:tgtFrame="_blank" w:history="1">
        <w:r>
          <w:rPr>
            <w:rFonts w:eastAsia="Times New Roman"/>
            <w:iCs/>
            <w:szCs w:val="28"/>
          </w:rPr>
          <w:t>Luật Tiếp công dân</w:t>
        </w:r>
      </w:hyperlink>
      <w:r>
        <w:rPr>
          <w:rFonts w:eastAsia="Times New Roman"/>
          <w:iCs/>
          <w:szCs w:val="28"/>
        </w:rPr>
        <w:t>;</w:t>
      </w:r>
      <w:r>
        <w:rPr>
          <w:rFonts w:eastAsia="Times New Roman"/>
          <w:iCs/>
          <w:szCs w:val="28"/>
          <w:lang w:val="en-US"/>
        </w:rPr>
        <w:t xml:space="preserve"> </w:t>
      </w:r>
    </w:p>
    <w:p>
      <w:pPr>
        <w:spacing w:line="240" w:lineRule="auto"/>
        <w:ind w:firstLine="567"/>
      </w:pPr>
      <w:r>
        <w:t xml:space="preserve">Ủy ban nhân dân </w:t>
      </w:r>
      <w:r>
        <w:rPr>
          <w:lang w:val="en-US"/>
        </w:rPr>
        <w:t>p</w:t>
      </w:r>
      <w:r>
        <w:t xml:space="preserve">hường Đại Nài thông báo lịch tiếp công dân; </w:t>
      </w:r>
      <w:r>
        <w:rPr>
          <w:lang w:val="en-US"/>
        </w:rPr>
        <w:t>Thành phần tham gia</w:t>
      </w:r>
      <w:r>
        <w:t xml:space="preserve"> tiếp công dân định kỳ tháng </w:t>
      </w:r>
      <w:r>
        <w:rPr>
          <w:lang w:val="en-US"/>
        </w:rPr>
        <w:t xml:space="preserve">10 năm </w:t>
      </w:r>
      <w:r>
        <w:t>202</w:t>
      </w:r>
      <w:r>
        <w:rPr>
          <w:lang w:val="en-US"/>
        </w:rPr>
        <w:t>4,</w:t>
      </w:r>
      <w:r>
        <w:t xml:space="preserve"> như sau:</w:t>
      </w:r>
    </w:p>
    <w:p>
      <w:pPr>
        <w:spacing w:line="240" w:lineRule="auto"/>
        <w:ind w:firstLine="567"/>
        <w:rPr>
          <w:lang w:val="en-US"/>
        </w:rPr>
      </w:pPr>
      <w:r>
        <w:t>- Đ/c Phạm Mạnh Hiền</w:t>
      </w:r>
      <w:r>
        <w:rPr>
          <w:lang w:val="en-US"/>
        </w:rPr>
        <w:t xml:space="preserve">, </w:t>
      </w:r>
      <w:r>
        <w:t>Chủ tịch UBND phường</w:t>
      </w:r>
      <w:r>
        <w:rPr>
          <w:lang w:val="en-US"/>
        </w:rPr>
        <w:t xml:space="preserve"> - C</w:t>
      </w:r>
      <w:r>
        <w:t>hủ trì tiếp công dân</w:t>
      </w:r>
      <w:r>
        <w:rPr>
          <w:lang w:val="en-US"/>
        </w:rPr>
        <w:t>.</w:t>
      </w:r>
    </w:p>
    <w:p>
      <w:pPr>
        <w:spacing w:line="240" w:lineRule="auto"/>
        <w:ind w:firstLine="567"/>
        <w:rPr>
          <w:lang w:val="en-US"/>
        </w:rPr>
      </w:pPr>
      <w:r>
        <w:t>- Các đồng chí công chức chuyên môn có liên quan đến nội dung mà công dân có ý kiến.</w:t>
      </w:r>
    </w:p>
    <w:p>
      <w:pPr>
        <w:spacing w:line="240" w:lineRule="auto"/>
        <w:ind w:firstLine="567"/>
        <w:rPr>
          <w:lang w:val="en-US"/>
        </w:rPr>
      </w:pPr>
      <w:r>
        <w:rPr>
          <w:lang w:val="en-US"/>
        </w:rPr>
        <w:t xml:space="preserve">- </w:t>
      </w:r>
      <w:r>
        <w:t xml:space="preserve">Kính mời đồng chí: </w:t>
      </w:r>
      <w:r>
        <w:rPr>
          <w:lang w:val="en-US"/>
        </w:rPr>
        <w:t>Trần Trọng Dũng,</w:t>
      </w:r>
      <w:r>
        <w:t xml:space="preserve"> </w:t>
      </w:r>
      <w:r>
        <w:rPr>
          <w:lang w:val="en-US"/>
        </w:rPr>
        <w:t>Bí thư Đảng ủy</w:t>
      </w:r>
      <w:r>
        <w:t xml:space="preserve"> phường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cùng </w:t>
      </w:r>
      <w:r>
        <w:t>tham dự</w:t>
      </w:r>
      <w:r>
        <w:rPr>
          <w:lang w:val="en-US"/>
        </w:rPr>
        <w:t>.</w:t>
      </w:r>
    </w:p>
    <w:p>
      <w:pPr>
        <w:spacing w:line="240" w:lineRule="auto"/>
        <w:ind w:firstLine="567"/>
        <w:rPr>
          <w:b/>
          <w:lang w:val="en-US"/>
        </w:rPr>
      </w:pPr>
      <w:r>
        <w:rPr>
          <w:b/>
          <w:i/>
        </w:rPr>
        <w:t xml:space="preserve">* </w:t>
      </w:r>
      <w:r>
        <w:rPr>
          <w:b/>
          <w:i/>
          <w:lang w:val="en-US"/>
        </w:rPr>
        <w:t>Các trường hợp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tiếp</w:t>
      </w:r>
      <w:r>
        <w:rPr>
          <w:b/>
          <w:lang w:val="en-US"/>
        </w:rPr>
        <w:t>:</w:t>
      </w:r>
    </w:p>
    <w:p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</w:rPr>
      </w:pPr>
      <w:r>
        <w:rPr>
          <w:rStyle w:val="fontstyle01"/>
          <w:color w:val="auto"/>
        </w:rPr>
        <w:t>- C</w:t>
      </w:r>
      <w:r>
        <w:rPr>
          <w:rStyle w:val="fontstyle01"/>
          <w:color w:val="auto"/>
          <w:lang w:val="en-US"/>
        </w:rPr>
        <w:t>ông dân</w:t>
      </w:r>
      <w:r>
        <w:rPr>
          <w:rStyle w:val="fontstyle01"/>
          <w:color w:val="auto"/>
        </w:rPr>
        <w:t xml:space="preserve"> có </w:t>
      </w:r>
      <w:r>
        <w:rPr>
          <w:rFonts w:eastAsia="Times New Roman"/>
          <w:color w:val="000000"/>
          <w:szCs w:val="28"/>
        </w:rPr>
        <w:t>ý kiến</w:t>
      </w:r>
      <w:r>
        <w:rPr>
          <w:rStyle w:val="fontstyle01"/>
          <w:color w:val="auto"/>
        </w:rPr>
        <w:t xml:space="preserve"> phản ánh, kiến nghị, khiếu nại, tố cáo liên quan đến</w:t>
      </w:r>
      <w:r>
        <w:rPr>
          <w:szCs w:val="28"/>
        </w:rPr>
        <w:br/>
      </w:r>
      <w:r>
        <w:rPr>
          <w:rStyle w:val="fontstyle01"/>
          <w:color w:val="auto"/>
        </w:rPr>
        <w:t>c</w:t>
      </w:r>
      <w:r>
        <w:rPr>
          <w:rStyle w:val="fontstyle01"/>
          <w:color w:val="auto"/>
          <w:lang w:val="en-US"/>
        </w:rPr>
        <w:t>ác lĩnh vực</w:t>
      </w:r>
      <w:r>
        <w:rPr>
          <w:rStyle w:val="fontstyle01"/>
          <w:color w:val="auto"/>
        </w:rPr>
        <w:t xml:space="preserve"> </w:t>
      </w:r>
      <w:r>
        <w:rPr>
          <w:rStyle w:val="fontstyle01"/>
          <w:color w:val="auto"/>
          <w:lang w:val="en-US"/>
        </w:rPr>
        <w:t xml:space="preserve">quản lý nhà nước trên địa bàn phường;  </w:t>
      </w:r>
      <w:r>
        <w:rPr>
          <w:rFonts w:eastAsia="Times New Roman"/>
          <w:color w:val="000000"/>
          <w:szCs w:val="28"/>
        </w:rPr>
        <w:t xml:space="preserve">đề xuất giải pháp với </w:t>
      </w:r>
      <w:r>
        <w:rPr>
          <w:rFonts w:eastAsia="Times New Roman"/>
          <w:color w:val="000000"/>
          <w:szCs w:val="28"/>
          <w:lang w:val="en-US"/>
        </w:rPr>
        <w:t>chính quyền địa phương</w:t>
      </w:r>
      <w:r>
        <w:rPr>
          <w:rFonts w:eastAsia="Times New Roman"/>
          <w:color w:val="000000"/>
          <w:szCs w:val="28"/>
        </w:rPr>
        <w:t xml:space="preserve"> về những vấn đề liên quan đến việc thực hiện chủ trương, đường lối, chính sách, pháp luật, công tác quản lý trong các lĩnh vực đời sống xã hội.</w:t>
      </w:r>
    </w:p>
    <w:p>
      <w:pPr>
        <w:spacing w:line="240" w:lineRule="auto"/>
        <w:ind w:firstLine="567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</w:t>
      </w:r>
      <w:r>
        <w:rPr>
          <w:rStyle w:val="fontstyle01"/>
          <w:color w:val="auto"/>
          <w:lang w:val="en-US"/>
        </w:rPr>
        <w:t>C</w:t>
      </w:r>
      <w:r>
        <w:rPr>
          <w:rStyle w:val="fontstyle01"/>
          <w:color w:val="auto"/>
        </w:rPr>
        <w:t xml:space="preserve">ông dân được </w:t>
      </w:r>
      <w:r>
        <w:rPr>
          <w:rStyle w:val="fontstyle01"/>
          <w:color w:val="auto"/>
          <w:lang w:val="en-US"/>
        </w:rPr>
        <w:t xml:space="preserve">cán bộ tiếp công dân, cán bộ chuyên môn </w:t>
      </w:r>
      <w:r>
        <w:rPr>
          <w:rStyle w:val="fontstyle01"/>
          <w:color w:val="auto"/>
        </w:rPr>
        <w:t xml:space="preserve">đề xuất lãnh đạo </w:t>
      </w:r>
      <w:r>
        <w:rPr>
          <w:rStyle w:val="fontstyle01"/>
          <w:color w:val="auto"/>
          <w:lang w:val="en-US"/>
        </w:rPr>
        <w:t>phường</w:t>
      </w:r>
      <w:r>
        <w:rPr>
          <w:rStyle w:val="fontstyle01"/>
          <w:color w:val="auto"/>
        </w:rPr>
        <w:t xml:space="preserve"> tiếp.</w:t>
      </w:r>
    </w:p>
    <w:p>
      <w:pPr>
        <w:spacing w:line="240" w:lineRule="auto"/>
        <w:ind w:firstLine="567"/>
        <w:rPr>
          <w:szCs w:val="24"/>
        </w:rPr>
      </w:pPr>
      <w:r>
        <w:rPr>
          <w:rStyle w:val="fontstyle01"/>
          <w:color w:val="auto"/>
        </w:rPr>
        <w:t>- Không tiếp người khiếu nại, tố cáo về vụ việc đã được giải quyết đúng</w:t>
      </w:r>
      <w:r>
        <w:rPr>
          <w:szCs w:val="28"/>
        </w:rPr>
        <w:br/>
      </w:r>
      <w:r>
        <w:rPr>
          <w:rStyle w:val="fontstyle01"/>
          <w:color w:val="auto"/>
        </w:rPr>
        <w:t>chính sách, pháp luật, được cơ quan có thẩm quyền kiểm tra, rà soát, thông báo</w:t>
      </w:r>
      <w:r>
        <w:rPr>
          <w:szCs w:val="28"/>
        </w:rPr>
        <w:br/>
      </w:r>
      <w:r>
        <w:rPr>
          <w:rStyle w:val="fontstyle01"/>
          <w:color w:val="auto"/>
        </w:rPr>
        <w:t>bằng văn bản và đã được tiếp, giải thích, hướng dẫn nhưng vẫn cố tình khiếu nại,</w:t>
      </w:r>
      <w:r>
        <w:rPr>
          <w:szCs w:val="28"/>
        </w:rPr>
        <w:br/>
      </w:r>
      <w:r>
        <w:rPr>
          <w:rStyle w:val="fontstyle01"/>
          <w:color w:val="auto"/>
        </w:rPr>
        <w:t>tố cáo kéo dài; các trường hợp khác theo quy định tại Điều 9 của Luật Tiếp</w:t>
      </w:r>
      <w:r>
        <w:rPr>
          <w:szCs w:val="28"/>
        </w:rPr>
        <w:br/>
      </w:r>
      <w:r>
        <w:rPr>
          <w:rStyle w:val="fontstyle01"/>
          <w:color w:val="auto"/>
        </w:rPr>
        <w:t xml:space="preserve">công dân. </w:t>
      </w:r>
    </w:p>
    <w:p>
      <w:pPr>
        <w:spacing w:line="240" w:lineRule="auto"/>
        <w:ind w:firstLine="567"/>
        <w:rPr>
          <w:lang w:val="en-US"/>
        </w:rPr>
      </w:pPr>
      <w:r>
        <w:t xml:space="preserve">Thời gian: Buổi sáng từ </w:t>
      </w:r>
      <w:r>
        <w:rPr>
          <w:b/>
        </w:rPr>
        <w:t>08h00 – 11h00</w:t>
      </w:r>
      <w:r>
        <w:t xml:space="preserve">; Buổi chiều từ </w:t>
      </w:r>
      <w:r>
        <w:rPr>
          <w:b/>
        </w:rPr>
        <w:t>14h00 – 17h00</w:t>
      </w:r>
      <w:r>
        <w:rPr>
          <w:lang w:val="en-US"/>
        </w:rPr>
        <w:t>.</w:t>
      </w:r>
    </w:p>
    <w:p>
      <w:pPr>
        <w:spacing w:line="240" w:lineRule="auto"/>
        <w:ind w:firstLine="567"/>
        <w:rPr>
          <w:lang w:val="en-US"/>
        </w:rPr>
      </w:pPr>
      <w:r>
        <w:t xml:space="preserve">Các ngày:  </w:t>
      </w:r>
      <w:r>
        <w:rPr>
          <w:b/>
          <w:lang w:val="en-US"/>
        </w:rPr>
        <w:t>03/10; 10/10; 17/10; 24/10; 31/10</w:t>
      </w:r>
      <w:r>
        <w:rPr>
          <w:lang w:val="en-US"/>
        </w:rPr>
        <w:t xml:space="preserve"> (vào ngày thứ năm hàng tuần </w:t>
      </w:r>
      <w:r>
        <w:t>trong tháng</w:t>
      </w:r>
      <w:r>
        <w:rPr>
          <w:lang w:val="en-US"/>
        </w:rPr>
        <w:t>).</w:t>
      </w:r>
    </w:p>
    <w:p>
      <w:pPr>
        <w:spacing w:line="240" w:lineRule="auto"/>
        <w:ind w:firstLine="567"/>
      </w:pPr>
      <w:r>
        <w:t xml:space="preserve">Địa điểm: Phòng tiếp công dân </w:t>
      </w:r>
      <w:r>
        <w:rPr>
          <w:lang w:val="en-US"/>
        </w:rPr>
        <w:t>trung tâm hành chính</w:t>
      </w:r>
      <w:r>
        <w:t xml:space="preserve"> phường Đại Nài</w:t>
      </w:r>
      <w:r>
        <w:rPr>
          <w:lang w:val="en-US"/>
        </w:rPr>
        <w:t>.</w:t>
      </w:r>
      <w:r>
        <w:t xml:space="preserve"> </w:t>
      </w:r>
    </w:p>
    <w:p>
      <w:pPr>
        <w:spacing w:line="240" w:lineRule="auto"/>
        <w:ind w:firstLine="567"/>
        <w:rPr>
          <w:lang w:val="en-US"/>
        </w:rPr>
      </w:pPr>
      <w:r>
        <w:t>Số 15</w:t>
      </w:r>
      <w:r>
        <w:rPr>
          <w:lang w:val="en-US"/>
        </w:rPr>
        <w:t>,</w:t>
      </w:r>
      <w:r>
        <w:t xml:space="preserve"> đường Lê Duy Điếm, Phường Đại Nài, thành phố Hà Tĩnh, </w:t>
      </w:r>
      <w:r>
        <w:rPr>
          <w:lang w:val="en-US"/>
        </w:rPr>
        <w:t xml:space="preserve">tỉnh </w:t>
      </w:r>
      <w:r>
        <w:t>Hà Tĩnh</w:t>
      </w:r>
      <w:r>
        <w:rPr>
          <w:lang w:val="en-US"/>
        </w:rPr>
        <w:t>.</w:t>
      </w:r>
    </w:p>
    <w:p>
      <w:pPr>
        <w:spacing w:line="240" w:lineRule="auto"/>
        <w:ind w:firstLine="567"/>
        <w:rPr>
          <w:lang w:val="en-US"/>
        </w:rPr>
      </w:pPr>
      <w:r>
        <w:rPr>
          <w:lang w:val="en-US"/>
        </w:rPr>
        <w:t>Vậy, UBND phường thông báo cho toàn thể cán bộ, Nhân dân trên địa bàn phường được biết./.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72"/>
        <w:gridCol w:w="5156"/>
      </w:tblGrid>
      <w:tr>
        <w:trPr>
          <w:trHeight w:val="2453"/>
        </w:trPr>
        <w:tc>
          <w:tcPr>
            <w:tcW w:w="4672" w:type="dxa"/>
          </w:tcPr>
          <w:p>
            <w:pPr>
              <w:spacing w:line="240" w:lineRule="auto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- Như thành phần tiếp dân;</w:t>
            </w:r>
          </w:p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- Ban tiếp công dân </w:t>
            </w:r>
            <w:r>
              <w:rPr>
                <w:sz w:val="22"/>
                <w:lang w:val="en-US"/>
              </w:rPr>
              <w:t xml:space="preserve">thành phố </w:t>
            </w:r>
            <w:r>
              <w:rPr>
                <w:sz w:val="22"/>
              </w:rPr>
              <w:t>Hà Tĩnh;</w:t>
            </w:r>
          </w:p>
          <w:p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Cán bộ</w:t>
            </w:r>
            <w:r>
              <w:rPr>
                <w:sz w:val="22"/>
              </w:rPr>
              <w:t xml:space="preserve"> truyền thanh phường</w:t>
            </w:r>
            <w:r>
              <w:rPr>
                <w:sz w:val="22"/>
                <w:lang w:val="en-US"/>
              </w:rPr>
              <w:t xml:space="preserve"> (để thông báo)</w:t>
            </w:r>
            <w:r>
              <w:rPr>
                <w:sz w:val="22"/>
              </w:rPr>
              <w:t>;</w:t>
            </w:r>
          </w:p>
          <w:p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Trang thông tin điện tử phường;</w:t>
            </w:r>
          </w:p>
          <w:p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Tổ trưởng các Tổ dân phố;</w:t>
            </w:r>
          </w:p>
          <w:p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- Lưu: VP</w:t>
            </w:r>
            <w:r>
              <w:rPr>
                <w:sz w:val="22"/>
                <w:lang w:val="en-US"/>
              </w:rPr>
              <w:t>, TP</w:t>
            </w:r>
            <w:r>
              <w:rPr>
                <w:sz w:val="22"/>
              </w:rPr>
              <w:t>.</w:t>
            </w:r>
          </w:p>
          <w:p>
            <w:pPr>
              <w:spacing w:line="240" w:lineRule="auto"/>
              <w:rPr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ỦY BAN NHÂN DÂN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</w:t>
            </w:r>
          </w:p>
          <w:p>
            <w:pPr>
              <w:spacing w:line="240" w:lineRule="auto"/>
              <w:jc w:val="center"/>
              <w:rPr>
                <w:rFonts w:ascii=".VnTime" w:hAnsi=".VnTime"/>
                <w:b/>
                <w:szCs w:val="28"/>
              </w:rPr>
            </w:pPr>
          </w:p>
          <w:p>
            <w:pPr>
              <w:spacing w:line="240" w:lineRule="auto"/>
              <w:jc w:val="center"/>
              <w:rPr>
                <w:sz w:val="22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22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22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22"/>
                <w:lang w:val="en-US"/>
              </w:rPr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lang w:val="en-US"/>
              </w:rPr>
              <w:t xml:space="preserve"> Phạm Mạnh Hiền</w:t>
            </w:r>
          </w:p>
        </w:tc>
      </w:tr>
    </w:tbl>
    <w:p>
      <w:pPr>
        <w:rPr>
          <w:lang w:val="en-US"/>
        </w:rPr>
      </w:pPr>
      <w:bookmarkStart w:id="0" w:name="_GoBack"/>
      <w:bookmarkEnd w:id="0"/>
    </w:p>
    <w:sectPr>
      <w:pgSz w:w="11907" w:h="16840" w:code="9"/>
      <w:pgMar w:top="1134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Luat-tiep-cong-dan-2013-215839.aspx" TargetMode="External"/><Relationship Id="rId5" Type="http://schemas.openxmlformats.org/officeDocument/2006/relationships/hyperlink" Target="https://thuvienphapluat.vn/van-ban/bo-may-hanh-chinh/nghi-dinh-64-2014-nd-cp-huong-dan-luat-tiep-cong-dan-237609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2024-09-29T14:06:00Z</dcterms:created>
  <dcterms:modified xsi:type="dcterms:W3CDTF">2024-09-30T14:47:00Z</dcterms:modified>
</cp:coreProperties>
</file>